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9F1" w:rsidRPr="00D45138" w:rsidRDefault="00E736AA" w:rsidP="00D45138">
      <w:pPr>
        <w:keepNext/>
        <w:keepLines/>
        <w:pBdr>
          <w:top w:val="nil"/>
          <w:left w:val="nil"/>
          <w:bottom w:val="nil"/>
          <w:right w:val="nil"/>
          <w:between w:val="nil"/>
        </w:pBdr>
        <w:spacing w:after="0" w:line="276" w:lineRule="auto"/>
        <w:jc w:val="both"/>
        <w:rPr>
          <w:rFonts w:asciiTheme="majorHAnsi" w:hAnsiTheme="majorHAnsi" w:cstheme="majorHAnsi"/>
          <w:b/>
          <w:sz w:val="24"/>
          <w:szCs w:val="24"/>
        </w:rPr>
      </w:pPr>
      <w:r w:rsidRPr="00D45138">
        <w:rPr>
          <w:rFonts w:asciiTheme="majorHAnsi" w:hAnsiTheme="majorHAnsi" w:cstheme="majorHAnsi"/>
          <w:b/>
          <w:sz w:val="24"/>
          <w:szCs w:val="24"/>
        </w:rPr>
        <w:t>OBSAH</w:t>
      </w:r>
    </w:p>
    <w:sdt>
      <w:sdtPr>
        <w:rPr>
          <w:rFonts w:asciiTheme="majorHAnsi" w:hAnsiTheme="majorHAnsi" w:cstheme="majorHAnsi"/>
        </w:rPr>
        <w:id w:val="-1016688846"/>
        <w:docPartObj>
          <w:docPartGallery w:val="Table of Contents"/>
          <w:docPartUnique/>
        </w:docPartObj>
      </w:sdtPr>
      <w:sdtEndPr/>
      <w:sdtContent>
        <w:p w:rsidR="0033002A" w:rsidRDefault="00E736AA">
          <w:pPr>
            <w:pStyle w:val="Obsah2"/>
            <w:tabs>
              <w:tab w:val="left" w:pos="880"/>
              <w:tab w:val="right" w:pos="9060"/>
            </w:tabs>
            <w:rPr>
              <w:rFonts w:asciiTheme="minorHAnsi" w:eastAsiaTheme="minorEastAsia" w:hAnsiTheme="minorHAnsi" w:cstheme="minorBidi"/>
              <w:noProof/>
            </w:rPr>
          </w:pPr>
          <w:r w:rsidRPr="00D45138">
            <w:rPr>
              <w:rFonts w:asciiTheme="majorHAnsi" w:hAnsiTheme="majorHAnsi" w:cstheme="majorHAnsi"/>
            </w:rPr>
            <w:fldChar w:fldCharType="begin"/>
          </w:r>
          <w:r w:rsidRPr="00D45138">
            <w:rPr>
              <w:rFonts w:asciiTheme="majorHAnsi" w:hAnsiTheme="majorHAnsi" w:cstheme="majorHAnsi"/>
            </w:rPr>
            <w:instrText xml:space="preserve"> TOC \h \u \z </w:instrText>
          </w:r>
          <w:r w:rsidRPr="00D45138">
            <w:rPr>
              <w:rFonts w:asciiTheme="majorHAnsi" w:hAnsiTheme="majorHAnsi" w:cstheme="majorHAnsi"/>
            </w:rPr>
            <w:fldChar w:fldCharType="separate"/>
          </w:r>
          <w:hyperlink w:anchor="_Toc73014741" w:history="1">
            <w:r w:rsidR="0033002A" w:rsidRPr="00D35845">
              <w:rPr>
                <w:rStyle w:val="Hypertextovodkaz"/>
                <w:rFonts w:asciiTheme="majorHAnsi" w:hAnsiTheme="majorHAnsi" w:cstheme="majorHAnsi"/>
                <w:noProof/>
              </w:rPr>
              <w:t>1.1</w:t>
            </w:r>
            <w:r w:rsidR="0033002A">
              <w:rPr>
                <w:rFonts w:asciiTheme="minorHAnsi" w:eastAsiaTheme="minorEastAsia" w:hAnsiTheme="minorHAnsi" w:cstheme="minorBidi"/>
                <w:noProof/>
              </w:rPr>
              <w:tab/>
            </w:r>
            <w:r w:rsidR="0033002A" w:rsidRPr="00D35845">
              <w:rPr>
                <w:rStyle w:val="Hypertextovodkaz"/>
                <w:rFonts w:asciiTheme="majorHAnsi" w:hAnsiTheme="majorHAnsi" w:cstheme="majorHAnsi"/>
                <w:noProof/>
              </w:rPr>
              <w:t>Vstupní podklady a údaje</w:t>
            </w:r>
            <w:r w:rsidR="0033002A">
              <w:rPr>
                <w:noProof/>
                <w:webHidden/>
              </w:rPr>
              <w:tab/>
            </w:r>
            <w:r w:rsidR="0033002A">
              <w:rPr>
                <w:noProof/>
                <w:webHidden/>
              </w:rPr>
              <w:fldChar w:fldCharType="begin"/>
            </w:r>
            <w:r w:rsidR="0033002A">
              <w:rPr>
                <w:noProof/>
                <w:webHidden/>
              </w:rPr>
              <w:instrText xml:space="preserve"> PAGEREF _Toc73014741 \h </w:instrText>
            </w:r>
            <w:r w:rsidR="0033002A">
              <w:rPr>
                <w:noProof/>
                <w:webHidden/>
              </w:rPr>
            </w:r>
            <w:r w:rsidR="0033002A">
              <w:rPr>
                <w:noProof/>
                <w:webHidden/>
              </w:rPr>
              <w:fldChar w:fldCharType="separate"/>
            </w:r>
            <w:r w:rsidR="001A4599">
              <w:rPr>
                <w:noProof/>
                <w:webHidden/>
              </w:rPr>
              <w:t>3</w:t>
            </w:r>
            <w:r w:rsidR="0033002A">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42" w:history="1">
            <w:r w:rsidRPr="00D35845">
              <w:rPr>
                <w:rStyle w:val="Hypertextovodkaz"/>
                <w:rFonts w:asciiTheme="majorHAnsi" w:hAnsiTheme="majorHAnsi" w:cstheme="majorHAnsi"/>
                <w:noProof/>
              </w:rPr>
              <w:t>1.2</w:t>
            </w:r>
            <w:r>
              <w:rPr>
                <w:rFonts w:asciiTheme="minorHAnsi" w:eastAsiaTheme="minorEastAsia" w:hAnsiTheme="minorHAnsi" w:cstheme="minorBidi"/>
                <w:noProof/>
              </w:rPr>
              <w:tab/>
            </w:r>
            <w:r w:rsidRPr="00D35845">
              <w:rPr>
                <w:rStyle w:val="Hypertextovodkaz"/>
                <w:rFonts w:asciiTheme="majorHAnsi" w:hAnsiTheme="majorHAnsi" w:cstheme="majorHAnsi"/>
                <w:noProof/>
              </w:rPr>
              <w:t>Technické normy a předpisy</w:t>
            </w:r>
            <w:r>
              <w:rPr>
                <w:noProof/>
                <w:webHidden/>
              </w:rPr>
              <w:tab/>
            </w:r>
            <w:r>
              <w:rPr>
                <w:noProof/>
                <w:webHidden/>
              </w:rPr>
              <w:fldChar w:fldCharType="begin"/>
            </w:r>
            <w:r>
              <w:rPr>
                <w:noProof/>
                <w:webHidden/>
              </w:rPr>
              <w:instrText xml:space="preserve"> PAGEREF _Toc73014742 \h </w:instrText>
            </w:r>
            <w:r>
              <w:rPr>
                <w:noProof/>
                <w:webHidden/>
              </w:rPr>
            </w:r>
            <w:r>
              <w:rPr>
                <w:noProof/>
                <w:webHidden/>
              </w:rPr>
              <w:fldChar w:fldCharType="separate"/>
            </w:r>
            <w:r w:rsidR="001A4599">
              <w:rPr>
                <w:noProof/>
                <w:webHidden/>
              </w:rPr>
              <w:t>3</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43" w:history="1">
            <w:r w:rsidRPr="00D35845">
              <w:rPr>
                <w:rStyle w:val="Hypertextovodkaz"/>
                <w:rFonts w:asciiTheme="majorHAnsi" w:hAnsiTheme="majorHAnsi" w:cstheme="majorHAnsi"/>
                <w:noProof/>
              </w:rPr>
              <w:t>1.3</w:t>
            </w:r>
            <w:r>
              <w:rPr>
                <w:rFonts w:asciiTheme="minorHAnsi" w:eastAsiaTheme="minorEastAsia" w:hAnsiTheme="minorHAnsi" w:cstheme="minorBidi"/>
                <w:noProof/>
              </w:rPr>
              <w:tab/>
            </w:r>
            <w:r w:rsidRPr="00D35845">
              <w:rPr>
                <w:rStyle w:val="Hypertextovodkaz"/>
                <w:rFonts w:asciiTheme="majorHAnsi" w:hAnsiTheme="majorHAnsi" w:cstheme="majorHAnsi"/>
                <w:noProof/>
              </w:rPr>
              <w:t>Základní údaje umístění stavby</w:t>
            </w:r>
            <w:r>
              <w:rPr>
                <w:noProof/>
                <w:webHidden/>
              </w:rPr>
              <w:tab/>
            </w:r>
            <w:r>
              <w:rPr>
                <w:noProof/>
                <w:webHidden/>
              </w:rPr>
              <w:fldChar w:fldCharType="begin"/>
            </w:r>
            <w:r>
              <w:rPr>
                <w:noProof/>
                <w:webHidden/>
              </w:rPr>
              <w:instrText xml:space="preserve"> PAGEREF _Toc73014743 \h </w:instrText>
            </w:r>
            <w:r>
              <w:rPr>
                <w:noProof/>
                <w:webHidden/>
              </w:rPr>
            </w:r>
            <w:r>
              <w:rPr>
                <w:noProof/>
                <w:webHidden/>
              </w:rPr>
              <w:fldChar w:fldCharType="separate"/>
            </w:r>
            <w:r w:rsidR="001A4599">
              <w:rPr>
                <w:noProof/>
                <w:webHidden/>
              </w:rPr>
              <w:t>4</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44" w:history="1">
            <w:r w:rsidRPr="00D35845">
              <w:rPr>
                <w:rStyle w:val="Hypertextovodkaz"/>
                <w:rFonts w:asciiTheme="majorHAnsi" w:hAnsiTheme="majorHAnsi" w:cstheme="majorHAnsi"/>
                <w:noProof/>
              </w:rPr>
              <w:t>1.4</w:t>
            </w:r>
            <w:r>
              <w:rPr>
                <w:rFonts w:asciiTheme="minorHAnsi" w:eastAsiaTheme="minorEastAsia" w:hAnsiTheme="minorHAnsi" w:cstheme="minorBidi"/>
                <w:noProof/>
              </w:rPr>
              <w:tab/>
            </w:r>
            <w:r w:rsidRPr="00D35845">
              <w:rPr>
                <w:rStyle w:val="Hypertextovodkaz"/>
                <w:rFonts w:asciiTheme="majorHAnsi" w:hAnsiTheme="majorHAnsi" w:cstheme="majorHAnsi"/>
                <w:noProof/>
              </w:rPr>
              <w:t>Tepelná bilance</w:t>
            </w:r>
            <w:r>
              <w:rPr>
                <w:noProof/>
                <w:webHidden/>
              </w:rPr>
              <w:tab/>
            </w:r>
            <w:r>
              <w:rPr>
                <w:noProof/>
                <w:webHidden/>
              </w:rPr>
              <w:fldChar w:fldCharType="begin"/>
            </w:r>
            <w:r>
              <w:rPr>
                <w:noProof/>
                <w:webHidden/>
              </w:rPr>
              <w:instrText xml:space="preserve"> PAGEREF _Toc73014744 \h </w:instrText>
            </w:r>
            <w:r>
              <w:rPr>
                <w:noProof/>
                <w:webHidden/>
              </w:rPr>
            </w:r>
            <w:r>
              <w:rPr>
                <w:noProof/>
                <w:webHidden/>
              </w:rPr>
              <w:fldChar w:fldCharType="separate"/>
            </w:r>
            <w:r w:rsidR="001A4599">
              <w:rPr>
                <w:noProof/>
                <w:webHidden/>
              </w:rPr>
              <w:t>4</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45" w:history="1">
            <w:r w:rsidRPr="00D35845">
              <w:rPr>
                <w:rStyle w:val="Hypertextovodkaz"/>
                <w:rFonts w:asciiTheme="majorHAnsi" w:hAnsiTheme="majorHAnsi" w:cstheme="majorHAnsi"/>
                <w:b/>
                <w:noProof/>
              </w:rPr>
              <w:t>2.</w:t>
            </w:r>
            <w:r>
              <w:rPr>
                <w:rFonts w:asciiTheme="minorHAnsi" w:eastAsiaTheme="minorEastAsia" w:hAnsiTheme="minorHAnsi" w:cstheme="minorBidi"/>
                <w:noProof/>
              </w:rPr>
              <w:tab/>
            </w:r>
            <w:r w:rsidRPr="00D35845">
              <w:rPr>
                <w:rStyle w:val="Hypertextovodkaz"/>
                <w:rFonts w:asciiTheme="majorHAnsi" w:hAnsiTheme="majorHAnsi" w:cstheme="majorHAnsi"/>
                <w:b/>
                <w:noProof/>
              </w:rPr>
              <w:t>PARAMETRY SYSTÉMU</w:t>
            </w:r>
            <w:r>
              <w:rPr>
                <w:noProof/>
                <w:webHidden/>
              </w:rPr>
              <w:tab/>
            </w:r>
            <w:r>
              <w:rPr>
                <w:noProof/>
                <w:webHidden/>
              </w:rPr>
              <w:fldChar w:fldCharType="begin"/>
            </w:r>
            <w:r>
              <w:rPr>
                <w:noProof/>
                <w:webHidden/>
              </w:rPr>
              <w:instrText xml:space="preserve"> PAGEREF _Toc73014745 \h </w:instrText>
            </w:r>
            <w:r>
              <w:rPr>
                <w:noProof/>
                <w:webHidden/>
              </w:rPr>
            </w:r>
            <w:r>
              <w:rPr>
                <w:noProof/>
                <w:webHidden/>
              </w:rPr>
              <w:fldChar w:fldCharType="separate"/>
            </w:r>
            <w:r w:rsidR="001A4599">
              <w:rPr>
                <w:noProof/>
                <w:webHidden/>
              </w:rPr>
              <w:t>4</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46" w:history="1">
            <w:r w:rsidRPr="00D35845">
              <w:rPr>
                <w:rStyle w:val="Hypertextovodkaz"/>
                <w:rFonts w:asciiTheme="majorHAnsi" w:hAnsiTheme="majorHAnsi" w:cstheme="majorHAnsi"/>
                <w:b/>
                <w:noProof/>
              </w:rPr>
              <w:t>3.</w:t>
            </w:r>
            <w:r>
              <w:rPr>
                <w:rFonts w:asciiTheme="minorHAnsi" w:eastAsiaTheme="minorEastAsia" w:hAnsiTheme="minorHAnsi" w:cstheme="minorBidi"/>
                <w:noProof/>
              </w:rPr>
              <w:tab/>
            </w:r>
            <w:r w:rsidRPr="00D35845">
              <w:rPr>
                <w:rStyle w:val="Hypertextovodkaz"/>
                <w:rFonts w:asciiTheme="majorHAnsi" w:hAnsiTheme="majorHAnsi" w:cstheme="majorHAnsi"/>
                <w:b/>
                <w:noProof/>
              </w:rPr>
              <w:t>STÁVAJÍCÍ STAV, DEMONTÁŽE</w:t>
            </w:r>
            <w:r>
              <w:rPr>
                <w:noProof/>
                <w:webHidden/>
              </w:rPr>
              <w:tab/>
            </w:r>
            <w:r>
              <w:rPr>
                <w:noProof/>
                <w:webHidden/>
              </w:rPr>
              <w:fldChar w:fldCharType="begin"/>
            </w:r>
            <w:r>
              <w:rPr>
                <w:noProof/>
                <w:webHidden/>
              </w:rPr>
              <w:instrText xml:space="preserve"> PAGEREF _Toc73014746 \h </w:instrText>
            </w:r>
            <w:r>
              <w:rPr>
                <w:noProof/>
                <w:webHidden/>
              </w:rPr>
            </w:r>
            <w:r>
              <w:rPr>
                <w:noProof/>
                <w:webHidden/>
              </w:rPr>
              <w:fldChar w:fldCharType="separate"/>
            </w:r>
            <w:r w:rsidR="001A4599">
              <w:rPr>
                <w:noProof/>
                <w:webHidden/>
              </w:rPr>
              <w:t>5</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47" w:history="1">
            <w:r w:rsidRPr="00D35845">
              <w:rPr>
                <w:rStyle w:val="Hypertextovodkaz"/>
                <w:rFonts w:asciiTheme="majorHAnsi" w:hAnsiTheme="majorHAnsi" w:cstheme="majorHAnsi"/>
                <w:b/>
                <w:noProof/>
              </w:rPr>
              <w:t>4.</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POPIS NAVRHOVANÉHO ŘEŠENÍ – PRIMÁRNÍ ČÁST</w:t>
            </w:r>
            <w:r>
              <w:rPr>
                <w:noProof/>
                <w:webHidden/>
              </w:rPr>
              <w:tab/>
            </w:r>
            <w:r>
              <w:rPr>
                <w:noProof/>
                <w:webHidden/>
              </w:rPr>
              <w:fldChar w:fldCharType="begin"/>
            </w:r>
            <w:r>
              <w:rPr>
                <w:noProof/>
                <w:webHidden/>
              </w:rPr>
              <w:instrText xml:space="preserve"> PAGEREF _Toc73014747 \h </w:instrText>
            </w:r>
            <w:r>
              <w:rPr>
                <w:noProof/>
                <w:webHidden/>
              </w:rPr>
            </w:r>
            <w:r>
              <w:rPr>
                <w:noProof/>
                <w:webHidden/>
              </w:rPr>
              <w:fldChar w:fldCharType="separate"/>
            </w:r>
            <w:r w:rsidR="001A4599">
              <w:rPr>
                <w:noProof/>
                <w:webHidden/>
              </w:rPr>
              <w:t>5</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48" w:history="1">
            <w:r w:rsidRPr="00D35845">
              <w:rPr>
                <w:rStyle w:val="Hypertextovodkaz"/>
                <w:rFonts w:asciiTheme="majorHAnsi" w:hAnsiTheme="majorHAnsi" w:cstheme="majorHAnsi"/>
                <w:noProof/>
              </w:rPr>
              <w:t>4.1</w:t>
            </w:r>
            <w:r>
              <w:rPr>
                <w:rFonts w:asciiTheme="minorHAnsi" w:eastAsiaTheme="minorEastAsia" w:hAnsiTheme="minorHAnsi" w:cstheme="minorBidi"/>
                <w:noProof/>
              </w:rPr>
              <w:tab/>
            </w:r>
            <w:r w:rsidRPr="00D35845">
              <w:rPr>
                <w:rStyle w:val="Hypertextovodkaz"/>
                <w:rFonts w:asciiTheme="majorHAnsi" w:hAnsiTheme="majorHAnsi" w:cstheme="majorHAnsi"/>
                <w:noProof/>
              </w:rPr>
              <w:t>Primární část – vytápění</w:t>
            </w:r>
            <w:r>
              <w:rPr>
                <w:noProof/>
                <w:webHidden/>
              </w:rPr>
              <w:tab/>
            </w:r>
            <w:r>
              <w:rPr>
                <w:noProof/>
                <w:webHidden/>
              </w:rPr>
              <w:fldChar w:fldCharType="begin"/>
            </w:r>
            <w:r>
              <w:rPr>
                <w:noProof/>
                <w:webHidden/>
              </w:rPr>
              <w:instrText xml:space="preserve"> PAGEREF _Toc73014748 \h </w:instrText>
            </w:r>
            <w:r>
              <w:rPr>
                <w:noProof/>
                <w:webHidden/>
              </w:rPr>
            </w:r>
            <w:r>
              <w:rPr>
                <w:noProof/>
                <w:webHidden/>
              </w:rPr>
              <w:fldChar w:fldCharType="separate"/>
            </w:r>
            <w:r w:rsidR="001A4599">
              <w:rPr>
                <w:noProof/>
                <w:webHidden/>
              </w:rPr>
              <w:t>6</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49" w:history="1">
            <w:r w:rsidRPr="00D35845">
              <w:rPr>
                <w:rStyle w:val="Hypertextovodkaz"/>
                <w:rFonts w:asciiTheme="majorHAnsi" w:hAnsiTheme="majorHAnsi" w:cstheme="majorHAnsi"/>
                <w:b/>
                <w:noProof/>
              </w:rPr>
              <w:t>5.</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POPIS NAVRHOVANÉHO ŘEŠENÍ – SEKUNDÁRNÍ ČÁST</w:t>
            </w:r>
            <w:r>
              <w:rPr>
                <w:noProof/>
                <w:webHidden/>
              </w:rPr>
              <w:tab/>
            </w:r>
            <w:r>
              <w:rPr>
                <w:noProof/>
                <w:webHidden/>
              </w:rPr>
              <w:fldChar w:fldCharType="begin"/>
            </w:r>
            <w:r>
              <w:rPr>
                <w:noProof/>
                <w:webHidden/>
              </w:rPr>
              <w:instrText xml:space="preserve"> PAGEREF _Toc73014749 \h </w:instrText>
            </w:r>
            <w:r>
              <w:rPr>
                <w:noProof/>
                <w:webHidden/>
              </w:rPr>
            </w:r>
            <w:r>
              <w:rPr>
                <w:noProof/>
                <w:webHidden/>
              </w:rPr>
              <w:fldChar w:fldCharType="separate"/>
            </w:r>
            <w:r w:rsidR="001A4599">
              <w:rPr>
                <w:noProof/>
                <w:webHidden/>
              </w:rPr>
              <w:t>6</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50" w:history="1">
            <w:r w:rsidRPr="00D35845">
              <w:rPr>
                <w:rStyle w:val="Hypertextovodkaz"/>
                <w:rFonts w:asciiTheme="majorHAnsi" w:hAnsiTheme="majorHAnsi" w:cstheme="majorHAnsi"/>
                <w:noProof/>
              </w:rPr>
              <w:t>5.1</w:t>
            </w:r>
            <w:r>
              <w:rPr>
                <w:rFonts w:asciiTheme="minorHAnsi" w:eastAsiaTheme="minorEastAsia" w:hAnsiTheme="minorHAnsi" w:cstheme="minorBidi"/>
                <w:noProof/>
              </w:rPr>
              <w:tab/>
            </w:r>
            <w:r w:rsidRPr="00D35845">
              <w:rPr>
                <w:rStyle w:val="Hypertextovodkaz"/>
                <w:rFonts w:asciiTheme="majorHAnsi" w:hAnsiTheme="majorHAnsi" w:cstheme="majorHAnsi"/>
                <w:noProof/>
              </w:rPr>
              <w:t>Sekundární část - vytápění</w:t>
            </w:r>
            <w:r>
              <w:rPr>
                <w:noProof/>
                <w:webHidden/>
              </w:rPr>
              <w:tab/>
            </w:r>
            <w:r>
              <w:rPr>
                <w:noProof/>
                <w:webHidden/>
              </w:rPr>
              <w:fldChar w:fldCharType="begin"/>
            </w:r>
            <w:r>
              <w:rPr>
                <w:noProof/>
                <w:webHidden/>
              </w:rPr>
              <w:instrText xml:space="preserve"> PAGEREF _Toc73014750 \h </w:instrText>
            </w:r>
            <w:r>
              <w:rPr>
                <w:noProof/>
                <w:webHidden/>
              </w:rPr>
            </w:r>
            <w:r>
              <w:rPr>
                <w:noProof/>
                <w:webHidden/>
              </w:rPr>
              <w:fldChar w:fldCharType="separate"/>
            </w:r>
            <w:r w:rsidR="001A4599">
              <w:rPr>
                <w:noProof/>
                <w:webHidden/>
              </w:rPr>
              <w:t>6</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51" w:history="1">
            <w:r w:rsidRPr="00D35845">
              <w:rPr>
                <w:rStyle w:val="Hypertextovodkaz"/>
                <w:rFonts w:asciiTheme="majorHAnsi" w:hAnsiTheme="majorHAnsi" w:cstheme="majorHAnsi"/>
                <w:b/>
                <w:noProof/>
              </w:rPr>
              <w:t>5.</w:t>
            </w:r>
            <w:r>
              <w:rPr>
                <w:rFonts w:asciiTheme="minorHAnsi" w:eastAsiaTheme="minorEastAsia" w:hAnsiTheme="minorHAnsi" w:cstheme="minorBidi"/>
                <w:noProof/>
              </w:rPr>
              <w:tab/>
            </w:r>
            <w:r w:rsidRPr="00D35845">
              <w:rPr>
                <w:rStyle w:val="Hypertextovodkaz"/>
                <w:rFonts w:asciiTheme="majorHAnsi" w:hAnsiTheme="majorHAnsi" w:cstheme="majorHAnsi"/>
                <w:b/>
                <w:noProof/>
              </w:rPr>
              <w:t>OHŘEV TV</w:t>
            </w:r>
            <w:r>
              <w:rPr>
                <w:noProof/>
                <w:webHidden/>
              </w:rPr>
              <w:tab/>
            </w:r>
            <w:r>
              <w:rPr>
                <w:noProof/>
                <w:webHidden/>
              </w:rPr>
              <w:fldChar w:fldCharType="begin"/>
            </w:r>
            <w:r>
              <w:rPr>
                <w:noProof/>
                <w:webHidden/>
              </w:rPr>
              <w:instrText xml:space="preserve"> PAGEREF _Toc73014751 \h </w:instrText>
            </w:r>
            <w:r>
              <w:rPr>
                <w:noProof/>
                <w:webHidden/>
              </w:rPr>
            </w:r>
            <w:r>
              <w:rPr>
                <w:noProof/>
                <w:webHidden/>
              </w:rPr>
              <w:fldChar w:fldCharType="separate"/>
            </w:r>
            <w:r w:rsidR="001A4599">
              <w:rPr>
                <w:noProof/>
                <w:webHidden/>
              </w:rPr>
              <w:t>7</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52" w:history="1">
            <w:r w:rsidRPr="00D35845">
              <w:rPr>
                <w:rStyle w:val="Hypertextovodkaz"/>
                <w:rFonts w:asciiTheme="majorHAnsi" w:hAnsiTheme="majorHAnsi" w:cstheme="majorHAnsi"/>
                <w:b/>
                <w:noProof/>
              </w:rPr>
              <w:t>6</w:t>
            </w:r>
            <w:r>
              <w:rPr>
                <w:rFonts w:asciiTheme="minorHAnsi" w:eastAsiaTheme="minorEastAsia" w:hAnsiTheme="minorHAnsi" w:cstheme="minorBidi"/>
                <w:noProof/>
              </w:rPr>
              <w:tab/>
            </w:r>
            <w:r w:rsidRPr="00D35845">
              <w:rPr>
                <w:rStyle w:val="Hypertextovodkaz"/>
                <w:rFonts w:asciiTheme="majorHAnsi" w:hAnsiTheme="majorHAnsi" w:cstheme="majorHAnsi"/>
                <w:b/>
                <w:noProof/>
              </w:rPr>
              <w:t>DOPLŇOVÁNÍ VODY DO SYSTÉMU</w:t>
            </w:r>
            <w:r>
              <w:rPr>
                <w:noProof/>
                <w:webHidden/>
              </w:rPr>
              <w:tab/>
            </w:r>
            <w:r>
              <w:rPr>
                <w:noProof/>
                <w:webHidden/>
              </w:rPr>
              <w:fldChar w:fldCharType="begin"/>
            </w:r>
            <w:r>
              <w:rPr>
                <w:noProof/>
                <w:webHidden/>
              </w:rPr>
              <w:instrText xml:space="preserve"> PAGEREF _Toc73014752 \h </w:instrText>
            </w:r>
            <w:r>
              <w:rPr>
                <w:noProof/>
                <w:webHidden/>
              </w:rPr>
            </w:r>
            <w:r>
              <w:rPr>
                <w:noProof/>
                <w:webHidden/>
              </w:rPr>
              <w:fldChar w:fldCharType="separate"/>
            </w:r>
            <w:r w:rsidR="001A4599">
              <w:rPr>
                <w:noProof/>
                <w:webHidden/>
              </w:rPr>
              <w:t>7</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53" w:history="1">
            <w:r w:rsidRPr="00D35845">
              <w:rPr>
                <w:rStyle w:val="Hypertextovodkaz"/>
                <w:rFonts w:asciiTheme="majorHAnsi" w:hAnsiTheme="majorHAnsi" w:cstheme="majorHAnsi"/>
                <w:b/>
                <w:noProof/>
              </w:rPr>
              <w:t>7.</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POTRUBNÍ ROZVOD</w:t>
            </w:r>
            <w:r>
              <w:rPr>
                <w:noProof/>
                <w:webHidden/>
              </w:rPr>
              <w:tab/>
            </w:r>
            <w:r>
              <w:rPr>
                <w:noProof/>
                <w:webHidden/>
              </w:rPr>
              <w:fldChar w:fldCharType="begin"/>
            </w:r>
            <w:r>
              <w:rPr>
                <w:noProof/>
                <w:webHidden/>
              </w:rPr>
              <w:instrText xml:space="preserve"> PAGEREF _Toc73014753 \h </w:instrText>
            </w:r>
            <w:r>
              <w:rPr>
                <w:noProof/>
                <w:webHidden/>
              </w:rPr>
            </w:r>
            <w:r>
              <w:rPr>
                <w:noProof/>
                <w:webHidden/>
              </w:rPr>
              <w:fldChar w:fldCharType="separate"/>
            </w:r>
            <w:r w:rsidR="001A4599">
              <w:rPr>
                <w:noProof/>
                <w:webHidden/>
              </w:rPr>
              <w:t>7</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54" w:history="1">
            <w:r w:rsidRPr="00D35845">
              <w:rPr>
                <w:rStyle w:val="Hypertextovodkaz"/>
                <w:rFonts w:asciiTheme="majorHAnsi" w:hAnsiTheme="majorHAnsi" w:cstheme="majorHAnsi"/>
                <w:noProof/>
              </w:rPr>
              <w:t>7.1</w:t>
            </w:r>
            <w:r>
              <w:rPr>
                <w:rFonts w:asciiTheme="minorHAnsi" w:eastAsiaTheme="minorEastAsia" w:hAnsiTheme="minorHAnsi" w:cstheme="minorBidi"/>
                <w:noProof/>
              </w:rPr>
              <w:tab/>
            </w:r>
            <w:r w:rsidRPr="00D35845">
              <w:rPr>
                <w:rStyle w:val="Hypertextovodkaz"/>
                <w:rFonts w:asciiTheme="majorHAnsi" w:hAnsiTheme="majorHAnsi" w:cstheme="majorHAnsi"/>
                <w:noProof/>
              </w:rPr>
              <w:t>Základní popis</w:t>
            </w:r>
            <w:r>
              <w:rPr>
                <w:noProof/>
                <w:webHidden/>
              </w:rPr>
              <w:tab/>
            </w:r>
            <w:r>
              <w:rPr>
                <w:noProof/>
                <w:webHidden/>
              </w:rPr>
              <w:fldChar w:fldCharType="begin"/>
            </w:r>
            <w:r>
              <w:rPr>
                <w:noProof/>
                <w:webHidden/>
              </w:rPr>
              <w:instrText xml:space="preserve"> PAGEREF _Toc73014754 \h </w:instrText>
            </w:r>
            <w:r>
              <w:rPr>
                <w:noProof/>
                <w:webHidden/>
              </w:rPr>
            </w:r>
            <w:r>
              <w:rPr>
                <w:noProof/>
                <w:webHidden/>
              </w:rPr>
              <w:fldChar w:fldCharType="separate"/>
            </w:r>
            <w:r w:rsidR="001A4599">
              <w:rPr>
                <w:noProof/>
                <w:webHidden/>
              </w:rPr>
              <w:t>7</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55" w:history="1">
            <w:r w:rsidRPr="00D35845">
              <w:rPr>
                <w:rStyle w:val="Hypertextovodkaz"/>
                <w:rFonts w:asciiTheme="majorHAnsi" w:hAnsiTheme="majorHAnsi" w:cstheme="majorHAnsi"/>
                <w:noProof/>
              </w:rPr>
              <w:t>7.2</w:t>
            </w:r>
            <w:r>
              <w:rPr>
                <w:rFonts w:asciiTheme="minorHAnsi" w:eastAsiaTheme="minorEastAsia" w:hAnsiTheme="minorHAnsi" w:cstheme="minorBidi"/>
                <w:noProof/>
              </w:rPr>
              <w:tab/>
            </w:r>
            <w:r w:rsidRPr="00D35845">
              <w:rPr>
                <w:rStyle w:val="Hypertextovodkaz"/>
                <w:rFonts w:asciiTheme="majorHAnsi" w:hAnsiTheme="majorHAnsi" w:cstheme="majorHAnsi"/>
                <w:noProof/>
              </w:rPr>
              <w:t>Dilatace</w:t>
            </w:r>
            <w:r>
              <w:rPr>
                <w:noProof/>
                <w:webHidden/>
              </w:rPr>
              <w:tab/>
            </w:r>
            <w:r>
              <w:rPr>
                <w:noProof/>
                <w:webHidden/>
              </w:rPr>
              <w:fldChar w:fldCharType="begin"/>
            </w:r>
            <w:r>
              <w:rPr>
                <w:noProof/>
                <w:webHidden/>
              </w:rPr>
              <w:instrText xml:space="preserve"> PAGEREF _Toc73014755 \h </w:instrText>
            </w:r>
            <w:r>
              <w:rPr>
                <w:noProof/>
                <w:webHidden/>
              </w:rPr>
            </w:r>
            <w:r>
              <w:rPr>
                <w:noProof/>
                <w:webHidden/>
              </w:rPr>
              <w:fldChar w:fldCharType="separate"/>
            </w:r>
            <w:r w:rsidR="001A4599">
              <w:rPr>
                <w:noProof/>
                <w:webHidden/>
              </w:rPr>
              <w:t>8</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56" w:history="1">
            <w:r w:rsidRPr="00D35845">
              <w:rPr>
                <w:rStyle w:val="Hypertextovodkaz"/>
                <w:rFonts w:asciiTheme="majorHAnsi" w:hAnsiTheme="majorHAnsi" w:cstheme="majorHAnsi"/>
                <w:noProof/>
              </w:rPr>
              <w:t>7.3</w:t>
            </w:r>
            <w:r>
              <w:rPr>
                <w:rFonts w:asciiTheme="minorHAnsi" w:eastAsiaTheme="minorEastAsia" w:hAnsiTheme="minorHAnsi" w:cstheme="minorBidi"/>
                <w:noProof/>
              </w:rPr>
              <w:tab/>
            </w:r>
            <w:r w:rsidRPr="00D35845">
              <w:rPr>
                <w:rStyle w:val="Hypertextovodkaz"/>
                <w:rFonts w:asciiTheme="majorHAnsi" w:hAnsiTheme="majorHAnsi" w:cstheme="majorHAnsi"/>
                <w:noProof/>
              </w:rPr>
              <w:t>Uložení potrubí</w:t>
            </w:r>
            <w:r>
              <w:rPr>
                <w:noProof/>
                <w:webHidden/>
              </w:rPr>
              <w:tab/>
            </w:r>
            <w:r>
              <w:rPr>
                <w:noProof/>
                <w:webHidden/>
              </w:rPr>
              <w:fldChar w:fldCharType="begin"/>
            </w:r>
            <w:r>
              <w:rPr>
                <w:noProof/>
                <w:webHidden/>
              </w:rPr>
              <w:instrText xml:space="preserve"> PAGEREF _Toc73014756 \h </w:instrText>
            </w:r>
            <w:r>
              <w:rPr>
                <w:noProof/>
                <w:webHidden/>
              </w:rPr>
            </w:r>
            <w:r>
              <w:rPr>
                <w:noProof/>
                <w:webHidden/>
              </w:rPr>
              <w:fldChar w:fldCharType="separate"/>
            </w:r>
            <w:r w:rsidR="001A4599">
              <w:rPr>
                <w:noProof/>
                <w:webHidden/>
              </w:rPr>
              <w:t>8</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57" w:history="1">
            <w:r w:rsidRPr="00D35845">
              <w:rPr>
                <w:rStyle w:val="Hypertextovodkaz"/>
                <w:rFonts w:asciiTheme="majorHAnsi" w:hAnsiTheme="majorHAnsi" w:cstheme="majorHAnsi"/>
                <w:noProof/>
              </w:rPr>
              <w:t>7.4</w:t>
            </w:r>
            <w:r>
              <w:rPr>
                <w:rFonts w:asciiTheme="minorHAnsi" w:eastAsiaTheme="minorEastAsia" w:hAnsiTheme="minorHAnsi" w:cstheme="minorBidi"/>
                <w:noProof/>
              </w:rPr>
              <w:tab/>
            </w:r>
            <w:r w:rsidRPr="00D35845">
              <w:rPr>
                <w:rStyle w:val="Hypertextovodkaz"/>
                <w:rFonts w:asciiTheme="majorHAnsi" w:hAnsiTheme="majorHAnsi" w:cstheme="majorHAnsi"/>
                <w:noProof/>
              </w:rPr>
              <w:t>Tepelné izolace</w:t>
            </w:r>
            <w:r>
              <w:rPr>
                <w:noProof/>
                <w:webHidden/>
              </w:rPr>
              <w:tab/>
            </w:r>
            <w:r>
              <w:rPr>
                <w:noProof/>
                <w:webHidden/>
              </w:rPr>
              <w:fldChar w:fldCharType="begin"/>
            </w:r>
            <w:r>
              <w:rPr>
                <w:noProof/>
                <w:webHidden/>
              </w:rPr>
              <w:instrText xml:space="preserve"> PAGEREF _Toc73014757 \h </w:instrText>
            </w:r>
            <w:r>
              <w:rPr>
                <w:noProof/>
                <w:webHidden/>
              </w:rPr>
            </w:r>
            <w:r>
              <w:rPr>
                <w:noProof/>
                <w:webHidden/>
              </w:rPr>
              <w:fldChar w:fldCharType="separate"/>
            </w:r>
            <w:r w:rsidR="001A4599">
              <w:rPr>
                <w:noProof/>
                <w:webHidden/>
              </w:rPr>
              <w:t>8</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58" w:history="1">
            <w:r w:rsidRPr="00D35845">
              <w:rPr>
                <w:rStyle w:val="Hypertextovodkaz"/>
                <w:rFonts w:asciiTheme="majorHAnsi" w:hAnsiTheme="majorHAnsi" w:cstheme="majorHAnsi"/>
                <w:b/>
                <w:noProof/>
              </w:rPr>
              <w:t>8.</w:t>
            </w:r>
            <w:r>
              <w:rPr>
                <w:rFonts w:asciiTheme="minorHAnsi" w:eastAsiaTheme="minorEastAsia" w:hAnsiTheme="minorHAnsi" w:cstheme="minorBidi"/>
                <w:noProof/>
              </w:rPr>
              <w:tab/>
            </w:r>
            <w:r w:rsidRPr="00D35845">
              <w:rPr>
                <w:rStyle w:val="Hypertextovodkaz"/>
                <w:rFonts w:asciiTheme="majorHAnsi" w:hAnsiTheme="majorHAnsi" w:cstheme="majorHAnsi"/>
                <w:b/>
                <w:noProof/>
              </w:rPr>
              <w:t>ARMATURY</w:t>
            </w:r>
            <w:r>
              <w:rPr>
                <w:noProof/>
                <w:webHidden/>
              </w:rPr>
              <w:tab/>
            </w:r>
            <w:r>
              <w:rPr>
                <w:noProof/>
                <w:webHidden/>
              </w:rPr>
              <w:fldChar w:fldCharType="begin"/>
            </w:r>
            <w:r>
              <w:rPr>
                <w:noProof/>
                <w:webHidden/>
              </w:rPr>
              <w:instrText xml:space="preserve"> PAGEREF _Toc73014758 \h </w:instrText>
            </w:r>
            <w:r>
              <w:rPr>
                <w:noProof/>
                <w:webHidden/>
              </w:rPr>
            </w:r>
            <w:r>
              <w:rPr>
                <w:noProof/>
                <w:webHidden/>
              </w:rPr>
              <w:fldChar w:fldCharType="separate"/>
            </w:r>
            <w:r w:rsidR="001A4599">
              <w:rPr>
                <w:noProof/>
                <w:webHidden/>
              </w:rPr>
              <w:t>9</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59" w:history="1">
            <w:r w:rsidRPr="00D35845">
              <w:rPr>
                <w:rStyle w:val="Hypertextovodkaz"/>
                <w:rFonts w:asciiTheme="majorHAnsi" w:hAnsiTheme="majorHAnsi" w:cstheme="majorHAnsi"/>
                <w:b/>
                <w:noProof/>
              </w:rPr>
              <w:t>9.</w:t>
            </w:r>
            <w:r>
              <w:rPr>
                <w:rFonts w:asciiTheme="minorHAnsi" w:eastAsiaTheme="minorEastAsia" w:hAnsiTheme="minorHAnsi" w:cstheme="minorBidi"/>
                <w:noProof/>
              </w:rPr>
              <w:tab/>
            </w:r>
            <w:r w:rsidRPr="00D35845">
              <w:rPr>
                <w:rStyle w:val="Hypertextovodkaz"/>
                <w:rFonts w:asciiTheme="majorHAnsi" w:hAnsiTheme="majorHAnsi" w:cstheme="majorHAnsi"/>
                <w:b/>
                <w:noProof/>
              </w:rPr>
              <w:t>MĚŘENÍ A REGULACE</w:t>
            </w:r>
            <w:r>
              <w:rPr>
                <w:noProof/>
                <w:webHidden/>
              </w:rPr>
              <w:tab/>
            </w:r>
            <w:r>
              <w:rPr>
                <w:noProof/>
                <w:webHidden/>
              </w:rPr>
              <w:fldChar w:fldCharType="begin"/>
            </w:r>
            <w:r>
              <w:rPr>
                <w:noProof/>
                <w:webHidden/>
              </w:rPr>
              <w:instrText xml:space="preserve"> PAGEREF _Toc73014759 \h </w:instrText>
            </w:r>
            <w:r>
              <w:rPr>
                <w:noProof/>
                <w:webHidden/>
              </w:rPr>
            </w:r>
            <w:r>
              <w:rPr>
                <w:noProof/>
                <w:webHidden/>
              </w:rPr>
              <w:fldChar w:fldCharType="separate"/>
            </w:r>
            <w:r w:rsidR="001A4599">
              <w:rPr>
                <w:noProof/>
                <w:webHidden/>
              </w:rPr>
              <w:t>9</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0" w:history="1">
            <w:r w:rsidRPr="00D35845">
              <w:rPr>
                <w:rStyle w:val="Hypertextovodkaz"/>
                <w:rFonts w:asciiTheme="majorHAnsi" w:hAnsiTheme="majorHAnsi" w:cstheme="majorHAnsi"/>
                <w:noProof/>
              </w:rPr>
              <w:t>9.1</w:t>
            </w:r>
            <w:r>
              <w:rPr>
                <w:rFonts w:asciiTheme="minorHAnsi" w:eastAsiaTheme="minorEastAsia" w:hAnsiTheme="minorHAnsi" w:cstheme="minorBidi"/>
                <w:noProof/>
              </w:rPr>
              <w:tab/>
            </w:r>
            <w:r w:rsidRPr="00D35845">
              <w:rPr>
                <w:rStyle w:val="Hypertextovodkaz"/>
                <w:rFonts w:asciiTheme="majorHAnsi" w:hAnsiTheme="majorHAnsi" w:cstheme="majorHAnsi"/>
                <w:noProof/>
              </w:rPr>
              <w:t>Měření tepla</w:t>
            </w:r>
            <w:r>
              <w:rPr>
                <w:noProof/>
                <w:webHidden/>
              </w:rPr>
              <w:tab/>
            </w:r>
            <w:r>
              <w:rPr>
                <w:noProof/>
                <w:webHidden/>
              </w:rPr>
              <w:fldChar w:fldCharType="begin"/>
            </w:r>
            <w:r>
              <w:rPr>
                <w:noProof/>
                <w:webHidden/>
              </w:rPr>
              <w:instrText xml:space="preserve"> PAGEREF _Toc73014760 \h </w:instrText>
            </w:r>
            <w:r>
              <w:rPr>
                <w:noProof/>
                <w:webHidden/>
              </w:rPr>
            </w:r>
            <w:r>
              <w:rPr>
                <w:noProof/>
                <w:webHidden/>
              </w:rPr>
              <w:fldChar w:fldCharType="separate"/>
            </w:r>
            <w:r w:rsidR="001A4599">
              <w:rPr>
                <w:noProof/>
                <w:webHidden/>
              </w:rPr>
              <w:t>9</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1" w:history="1">
            <w:r w:rsidRPr="00D35845">
              <w:rPr>
                <w:rStyle w:val="Hypertextovodkaz"/>
                <w:rFonts w:asciiTheme="majorHAnsi" w:hAnsiTheme="majorHAnsi" w:cstheme="majorHAnsi"/>
                <w:noProof/>
              </w:rPr>
              <w:t>9.2</w:t>
            </w:r>
            <w:r>
              <w:rPr>
                <w:rFonts w:asciiTheme="minorHAnsi" w:eastAsiaTheme="minorEastAsia" w:hAnsiTheme="minorHAnsi" w:cstheme="minorBidi"/>
                <w:noProof/>
              </w:rPr>
              <w:tab/>
            </w:r>
            <w:r w:rsidRPr="00D35845">
              <w:rPr>
                <w:rStyle w:val="Hypertextovodkaz"/>
                <w:rFonts w:asciiTheme="majorHAnsi" w:hAnsiTheme="majorHAnsi" w:cstheme="majorHAnsi"/>
                <w:noProof/>
              </w:rPr>
              <w:t>Regulace</w:t>
            </w:r>
            <w:r>
              <w:rPr>
                <w:noProof/>
                <w:webHidden/>
              </w:rPr>
              <w:tab/>
            </w:r>
            <w:r>
              <w:rPr>
                <w:noProof/>
                <w:webHidden/>
              </w:rPr>
              <w:fldChar w:fldCharType="begin"/>
            </w:r>
            <w:r>
              <w:rPr>
                <w:noProof/>
                <w:webHidden/>
              </w:rPr>
              <w:instrText xml:space="preserve"> PAGEREF _Toc73014761 \h </w:instrText>
            </w:r>
            <w:r>
              <w:rPr>
                <w:noProof/>
                <w:webHidden/>
              </w:rPr>
            </w:r>
            <w:r>
              <w:rPr>
                <w:noProof/>
                <w:webHidden/>
              </w:rPr>
              <w:fldChar w:fldCharType="separate"/>
            </w:r>
            <w:r w:rsidR="001A4599">
              <w:rPr>
                <w:noProof/>
                <w:webHidden/>
              </w:rPr>
              <w:t>9</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2" w:history="1">
            <w:r w:rsidRPr="00D35845">
              <w:rPr>
                <w:rStyle w:val="Hypertextovodkaz"/>
                <w:rFonts w:asciiTheme="majorHAnsi" w:hAnsiTheme="majorHAnsi" w:cstheme="majorHAnsi"/>
                <w:noProof/>
              </w:rPr>
              <w:t>9.3</w:t>
            </w:r>
            <w:r>
              <w:rPr>
                <w:rFonts w:asciiTheme="minorHAnsi" w:eastAsiaTheme="minorEastAsia" w:hAnsiTheme="minorHAnsi" w:cstheme="minorBidi"/>
                <w:noProof/>
              </w:rPr>
              <w:tab/>
            </w:r>
            <w:r w:rsidRPr="00D35845">
              <w:rPr>
                <w:rStyle w:val="Hypertextovodkaz"/>
                <w:rFonts w:asciiTheme="majorHAnsi" w:hAnsiTheme="majorHAnsi" w:cstheme="majorHAnsi"/>
                <w:noProof/>
              </w:rPr>
              <w:t>Havarijní a poruchové stavy</w:t>
            </w:r>
            <w:r>
              <w:rPr>
                <w:noProof/>
                <w:webHidden/>
              </w:rPr>
              <w:tab/>
            </w:r>
            <w:r>
              <w:rPr>
                <w:noProof/>
                <w:webHidden/>
              </w:rPr>
              <w:fldChar w:fldCharType="begin"/>
            </w:r>
            <w:r>
              <w:rPr>
                <w:noProof/>
                <w:webHidden/>
              </w:rPr>
              <w:instrText xml:space="preserve"> PAGEREF _Toc73014762 \h </w:instrText>
            </w:r>
            <w:r>
              <w:rPr>
                <w:noProof/>
                <w:webHidden/>
              </w:rPr>
            </w:r>
            <w:r>
              <w:rPr>
                <w:noProof/>
                <w:webHidden/>
              </w:rPr>
              <w:fldChar w:fldCharType="separate"/>
            </w:r>
            <w:r w:rsidR="001A4599">
              <w:rPr>
                <w:noProof/>
                <w:webHidden/>
              </w:rPr>
              <w:t>10</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63" w:history="1">
            <w:r w:rsidRPr="00D35845">
              <w:rPr>
                <w:rStyle w:val="Hypertextovodkaz"/>
                <w:rFonts w:asciiTheme="majorHAnsi" w:hAnsiTheme="majorHAnsi" w:cstheme="majorHAnsi"/>
                <w:b/>
                <w:noProof/>
              </w:rPr>
              <w:t>10.</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POJISTNÉ A EXPANZNÍ ZAŘÍZENÍ</w:t>
            </w:r>
            <w:r>
              <w:rPr>
                <w:noProof/>
                <w:webHidden/>
              </w:rPr>
              <w:tab/>
            </w:r>
            <w:r>
              <w:rPr>
                <w:noProof/>
                <w:webHidden/>
              </w:rPr>
              <w:fldChar w:fldCharType="begin"/>
            </w:r>
            <w:r>
              <w:rPr>
                <w:noProof/>
                <w:webHidden/>
              </w:rPr>
              <w:instrText xml:space="preserve"> PAGEREF _Toc73014763 \h </w:instrText>
            </w:r>
            <w:r>
              <w:rPr>
                <w:noProof/>
                <w:webHidden/>
              </w:rPr>
            </w:r>
            <w:r>
              <w:rPr>
                <w:noProof/>
                <w:webHidden/>
              </w:rPr>
              <w:fldChar w:fldCharType="separate"/>
            </w:r>
            <w:r w:rsidR="001A4599">
              <w:rPr>
                <w:noProof/>
                <w:webHidden/>
              </w:rPr>
              <w:t>10</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4" w:history="1">
            <w:r w:rsidRPr="00D35845">
              <w:rPr>
                <w:rStyle w:val="Hypertextovodkaz"/>
                <w:rFonts w:asciiTheme="majorHAnsi" w:hAnsiTheme="majorHAnsi" w:cstheme="majorHAnsi"/>
                <w:noProof/>
              </w:rPr>
              <w:t>10.1</w:t>
            </w:r>
            <w:r>
              <w:rPr>
                <w:rFonts w:asciiTheme="minorHAnsi" w:eastAsiaTheme="minorEastAsia" w:hAnsiTheme="minorHAnsi" w:cstheme="minorBidi"/>
                <w:noProof/>
              </w:rPr>
              <w:tab/>
            </w:r>
            <w:r w:rsidRPr="00D35845">
              <w:rPr>
                <w:rStyle w:val="Hypertextovodkaz"/>
                <w:rFonts w:asciiTheme="majorHAnsi" w:hAnsiTheme="majorHAnsi" w:cstheme="majorHAnsi"/>
                <w:noProof/>
              </w:rPr>
              <w:t>Tlak v soustavě</w:t>
            </w:r>
            <w:r>
              <w:rPr>
                <w:noProof/>
                <w:webHidden/>
              </w:rPr>
              <w:tab/>
            </w:r>
            <w:r>
              <w:rPr>
                <w:noProof/>
                <w:webHidden/>
              </w:rPr>
              <w:fldChar w:fldCharType="begin"/>
            </w:r>
            <w:r>
              <w:rPr>
                <w:noProof/>
                <w:webHidden/>
              </w:rPr>
              <w:instrText xml:space="preserve"> PAGEREF _Toc73014764 \h </w:instrText>
            </w:r>
            <w:r>
              <w:rPr>
                <w:noProof/>
                <w:webHidden/>
              </w:rPr>
            </w:r>
            <w:r>
              <w:rPr>
                <w:noProof/>
                <w:webHidden/>
              </w:rPr>
              <w:fldChar w:fldCharType="separate"/>
            </w:r>
            <w:r w:rsidR="001A4599">
              <w:rPr>
                <w:noProof/>
                <w:webHidden/>
              </w:rPr>
              <w:t>10</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5" w:history="1">
            <w:r w:rsidRPr="00D35845">
              <w:rPr>
                <w:rStyle w:val="Hypertextovodkaz"/>
                <w:rFonts w:asciiTheme="majorHAnsi" w:hAnsiTheme="majorHAnsi" w:cstheme="majorHAnsi"/>
                <w:noProof/>
              </w:rPr>
              <w:t>10.2</w:t>
            </w:r>
            <w:r>
              <w:rPr>
                <w:rFonts w:asciiTheme="minorHAnsi" w:eastAsiaTheme="minorEastAsia" w:hAnsiTheme="minorHAnsi" w:cstheme="minorBidi"/>
                <w:noProof/>
              </w:rPr>
              <w:tab/>
            </w:r>
            <w:r w:rsidRPr="00D35845">
              <w:rPr>
                <w:rStyle w:val="Hypertextovodkaz"/>
                <w:rFonts w:asciiTheme="majorHAnsi" w:hAnsiTheme="majorHAnsi" w:cstheme="majorHAnsi"/>
                <w:noProof/>
              </w:rPr>
              <w:t>Pojistná zařízení</w:t>
            </w:r>
            <w:r>
              <w:rPr>
                <w:noProof/>
                <w:webHidden/>
              </w:rPr>
              <w:tab/>
            </w:r>
            <w:r>
              <w:rPr>
                <w:noProof/>
                <w:webHidden/>
              </w:rPr>
              <w:fldChar w:fldCharType="begin"/>
            </w:r>
            <w:r>
              <w:rPr>
                <w:noProof/>
                <w:webHidden/>
              </w:rPr>
              <w:instrText xml:space="preserve"> PAGEREF _Toc73014765 \h </w:instrText>
            </w:r>
            <w:r>
              <w:rPr>
                <w:noProof/>
                <w:webHidden/>
              </w:rPr>
            </w:r>
            <w:r>
              <w:rPr>
                <w:noProof/>
                <w:webHidden/>
              </w:rPr>
              <w:fldChar w:fldCharType="separate"/>
            </w:r>
            <w:r w:rsidR="001A4599">
              <w:rPr>
                <w:noProof/>
                <w:webHidden/>
              </w:rPr>
              <w:t>10</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66" w:history="1">
            <w:r w:rsidRPr="00D35845">
              <w:rPr>
                <w:rStyle w:val="Hypertextovodkaz"/>
                <w:rFonts w:asciiTheme="majorHAnsi" w:hAnsiTheme="majorHAnsi" w:cstheme="majorHAnsi"/>
                <w:noProof/>
              </w:rPr>
              <w:t>10.3</w:t>
            </w:r>
            <w:r>
              <w:rPr>
                <w:rFonts w:asciiTheme="minorHAnsi" w:eastAsiaTheme="minorEastAsia" w:hAnsiTheme="minorHAnsi" w:cstheme="minorBidi"/>
                <w:noProof/>
              </w:rPr>
              <w:tab/>
            </w:r>
            <w:r w:rsidRPr="00D35845">
              <w:rPr>
                <w:rStyle w:val="Hypertextovodkaz"/>
                <w:rFonts w:asciiTheme="majorHAnsi" w:hAnsiTheme="majorHAnsi" w:cstheme="majorHAnsi"/>
                <w:noProof/>
              </w:rPr>
              <w:t>Expanzní zařízení</w:t>
            </w:r>
            <w:r>
              <w:rPr>
                <w:noProof/>
                <w:webHidden/>
              </w:rPr>
              <w:tab/>
            </w:r>
            <w:r>
              <w:rPr>
                <w:noProof/>
                <w:webHidden/>
              </w:rPr>
              <w:fldChar w:fldCharType="begin"/>
            </w:r>
            <w:r>
              <w:rPr>
                <w:noProof/>
                <w:webHidden/>
              </w:rPr>
              <w:instrText xml:space="preserve"> PAGEREF _Toc73014766 \h </w:instrText>
            </w:r>
            <w:r>
              <w:rPr>
                <w:noProof/>
                <w:webHidden/>
              </w:rPr>
            </w:r>
            <w:r>
              <w:rPr>
                <w:noProof/>
                <w:webHidden/>
              </w:rPr>
              <w:fldChar w:fldCharType="separate"/>
            </w:r>
            <w:r w:rsidR="001A4599">
              <w:rPr>
                <w:noProof/>
                <w:webHidden/>
              </w:rPr>
              <w:t>10</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67" w:history="1">
            <w:r w:rsidRPr="00D35845">
              <w:rPr>
                <w:rStyle w:val="Hypertextovodkaz"/>
                <w:rFonts w:asciiTheme="majorHAnsi" w:hAnsiTheme="majorHAnsi" w:cstheme="majorHAnsi"/>
                <w:b/>
                <w:noProof/>
              </w:rPr>
              <w:t>11.</w:t>
            </w:r>
            <w:r>
              <w:rPr>
                <w:rFonts w:asciiTheme="minorHAnsi" w:eastAsiaTheme="minorEastAsia" w:hAnsiTheme="minorHAnsi" w:cstheme="minorBidi"/>
                <w:noProof/>
              </w:rPr>
              <w:tab/>
            </w:r>
            <w:r w:rsidRPr="00D35845">
              <w:rPr>
                <w:rStyle w:val="Hypertextovodkaz"/>
                <w:rFonts w:asciiTheme="majorHAnsi" w:hAnsiTheme="majorHAnsi" w:cstheme="majorHAnsi"/>
                <w:b/>
                <w:noProof/>
              </w:rPr>
              <w:t>NÁTĚRY</w:t>
            </w:r>
            <w:r>
              <w:rPr>
                <w:noProof/>
                <w:webHidden/>
              </w:rPr>
              <w:tab/>
            </w:r>
            <w:r>
              <w:rPr>
                <w:noProof/>
                <w:webHidden/>
              </w:rPr>
              <w:fldChar w:fldCharType="begin"/>
            </w:r>
            <w:r>
              <w:rPr>
                <w:noProof/>
                <w:webHidden/>
              </w:rPr>
              <w:instrText xml:space="preserve"> PAGEREF _Toc73014767 \h </w:instrText>
            </w:r>
            <w:r>
              <w:rPr>
                <w:noProof/>
                <w:webHidden/>
              </w:rPr>
            </w:r>
            <w:r>
              <w:rPr>
                <w:noProof/>
                <w:webHidden/>
              </w:rPr>
              <w:fldChar w:fldCharType="separate"/>
            </w:r>
            <w:r w:rsidR="001A4599">
              <w:rPr>
                <w:noProof/>
                <w:webHidden/>
              </w:rPr>
              <w:t>11</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68" w:history="1">
            <w:r w:rsidRPr="00D35845">
              <w:rPr>
                <w:rStyle w:val="Hypertextovodkaz"/>
                <w:rFonts w:asciiTheme="majorHAnsi" w:hAnsiTheme="majorHAnsi" w:cstheme="majorHAnsi"/>
                <w:b/>
                <w:noProof/>
              </w:rPr>
              <w:t>12.</w:t>
            </w:r>
            <w:r>
              <w:rPr>
                <w:rFonts w:asciiTheme="minorHAnsi" w:eastAsiaTheme="minorEastAsia" w:hAnsiTheme="minorHAnsi" w:cstheme="minorBidi"/>
                <w:noProof/>
              </w:rPr>
              <w:tab/>
            </w:r>
            <w:r w:rsidRPr="00D35845">
              <w:rPr>
                <w:rStyle w:val="Hypertextovodkaz"/>
                <w:rFonts w:asciiTheme="majorHAnsi" w:hAnsiTheme="majorHAnsi" w:cstheme="majorHAnsi"/>
                <w:b/>
                <w:noProof/>
              </w:rPr>
              <w:t>OCHRANA ŽIVOTNÍHO PROSTŘEDÍ</w:t>
            </w:r>
            <w:r>
              <w:rPr>
                <w:noProof/>
                <w:webHidden/>
              </w:rPr>
              <w:tab/>
            </w:r>
            <w:r>
              <w:rPr>
                <w:noProof/>
                <w:webHidden/>
              </w:rPr>
              <w:fldChar w:fldCharType="begin"/>
            </w:r>
            <w:r>
              <w:rPr>
                <w:noProof/>
                <w:webHidden/>
              </w:rPr>
              <w:instrText xml:space="preserve"> PAGEREF _Toc73014768 \h </w:instrText>
            </w:r>
            <w:r>
              <w:rPr>
                <w:noProof/>
                <w:webHidden/>
              </w:rPr>
            </w:r>
            <w:r>
              <w:rPr>
                <w:noProof/>
                <w:webHidden/>
              </w:rPr>
              <w:fldChar w:fldCharType="separate"/>
            </w:r>
            <w:r w:rsidR="001A4599">
              <w:rPr>
                <w:noProof/>
                <w:webHidden/>
              </w:rPr>
              <w:t>11</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69" w:history="1">
            <w:r w:rsidRPr="00D35845">
              <w:rPr>
                <w:rStyle w:val="Hypertextovodkaz"/>
                <w:rFonts w:asciiTheme="majorHAnsi" w:hAnsiTheme="majorHAnsi" w:cstheme="majorHAnsi"/>
                <w:b/>
                <w:noProof/>
              </w:rPr>
              <w:t>13.</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POŽÁRNÍ BEZPEČNOST</w:t>
            </w:r>
            <w:r>
              <w:rPr>
                <w:noProof/>
                <w:webHidden/>
              </w:rPr>
              <w:tab/>
            </w:r>
            <w:r>
              <w:rPr>
                <w:noProof/>
                <w:webHidden/>
              </w:rPr>
              <w:fldChar w:fldCharType="begin"/>
            </w:r>
            <w:r>
              <w:rPr>
                <w:noProof/>
                <w:webHidden/>
              </w:rPr>
              <w:instrText xml:space="preserve"> PAGEREF _Toc73014769 \h </w:instrText>
            </w:r>
            <w:r>
              <w:rPr>
                <w:noProof/>
                <w:webHidden/>
              </w:rPr>
            </w:r>
            <w:r>
              <w:rPr>
                <w:noProof/>
                <w:webHidden/>
              </w:rPr>
              <w:fldChar w:fldCharType="separate"/>
            </w:r>
            <w:r w:rsidR="001A4599">
              <w:rPr>
                <w:noProof/>
                <w:webHidden/>
              </w:rPr>
              <w:t>11</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70" w:history="1">
            <w:r w:rsidRPr="00D35845">
              <w:rPr>
                <w:rStyle w:val="Hypertextovodkaz"/>
                <w:rFonts w:asciiTheme="majorHAnsi" w:hAnsiTheme="majorHAnsi" w:cstheme="majorHAnsi"/>
                <w:b/>
                <w:noProof/>
              </w:rPr>
              <w:t>14.</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POŽADAVKY NA OSTATNÍ PROFESE</w:t>
            </w:r>
            <w:r>
              <w:rPr>
                <w:noProof/>
                <w:webHidden/>
              </w:rPr>
              <w:tab/>
            </w:r>
            <w:r>
              <w:rPr>
                <w:noProof/>
                <w:webHidden/>
              </w:rPr>
              <w:fldChar w:fldCharType="begin"/>
            </w:r>
            <w:r>
              <w:rPr>
                <w:noProof/>
                <w:webHidden/>
              </w:rPr>
              <w:instrText xml:space="preserve"> PAGEREF _Toc73014770 \h </w:instrText>
            </w:r>
            <w:r>
              <w:rPr>
                <w:noProof/>
                <w:webHidden/>
              </w:rPr>
            </w:r>
            <w:r>
              <w:rPr>
                <w:noProof/>
                <w:webHidden/>
              </w:rPr>
              <w:fldChar w:fldCharType="separate"/>
            </w:r>
            <w:r w:rsidR="001A4599">
              <w:rPr>
                <w:noProof/>
                <w:webHidden/>
              </w:rPr>
              <w:t>12</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71" w:history="1">
            <w:r w:rsidRPr="00D35845">
              <w:rPr>
                <w:rStyle w:val="Hypertextovodkaz"/>
                <w:rFonts w:asciiTheme="majorHAnsi" w:hAnsiTheme="majorHAnsi" w:cstheme="majorHAnsi"/>
                <w:noProof/>
              </w:rPr>
              <w:t>14.1</w:t>
            </w:r>
            <w:r>
              <w:rPr>
                <w:rFonts w:asciiTheme="minorHAnsi" w:eastAsiaTheme="minorEastAsia" w:hAnsiTheme="minorHAnsi" w:cstheme="minorBidi"/>
                <w:noProof/>
              </w:rPr>
              <w:tab/>
            </w:r>
            <w:r w:rsidRPr="00D35845">
              <w:rPr>
                <w:rStyle w:val="Hypertextovodkaz"/>
                <w:rFonts w:asciiTheme="majorHAnsi" w:hAnsiTheme="majorHAnsi" w:cstheme="majorHAnsi"/>
                <w:noProof/>
              </w:rPr>
              <w:t>Elektro/MaR</w:t>
            </w:r>
            <w:r>
              <w:rPr>
                <w:noProof/>
                <w:webHidden/>
              </w:rPr>
              <w:tab/>
            </w:r>
            <w:r>
              <w:rPr>
                <w:noProof/>
                <w:webHidden/>
              </w:rPr>
              <w:fldChar w:fldCharType="begin"/>
            </w:r>
            <w:r>
              <w:rPr>
                <w:noProof/>
                <w:webHidden/>
              </w:rPr>
              <w:instrText xml:space="preserve"> PAGEREF _Toc73014771 \h </w:instrText>
            </w:r>
            <w:r>
              <w:rPr>
                <w:noProof/>
                <w:webHidden/>
              </w:rPr>
            </w:r>
            <w:r>
              <w:rPr>
                <w:noProof/>
                <w:webHidden/>
              </w:rPr>
              <w:fldChar w:fldCharType="separate"/>
            </w:r>
            <w:r w:rsidR="001A4599">
              <w:rPr>
                <w:noProof/>
                <w:webHidden/>
              </w:rPr>
              <w:t>12</w:t>
            </w:r>
            <w:r>
              <w:rPr>
                <w:noProof/>
                <w:webHidden/>
              </w:rPr>
              <w:fldChar w:fldCharType="end"/>
            </w:r>
          </w:hyperlink>
        </w:p>
        <w:p w:rsidR="0033002A" w:rsidRDefault="0033002A">
          <w:pPr>
            <w:pStyle w:val="Obsah2"/>
            <w:tabs>
              <w:tab w:val="left" w:pos="880"/>
              <w:tab w:val="right" w:pos="9060"/>
            </w:tabs>
            <w:rPr>
              <w:rFonts w:asciiTheme="minorHAnsi" w:eastAsiaTheme="minorEastAsia" w:hAnsiTheme="minorHAnsi" w:cstheme="minorBidi"/>
              <w:noProof/>
            </w:rPr>
          </w:pPr>
          <w:hyperlink w:anchor="_Toc73014772" w:history="1">
            <w:r w:rsidRPr="00D35845">
              <w:rPr>
                <w:rStyle w:val="Hypertextovodkaz"/>
                <w:rFonts w:asciiTheme="majorHAnsi" w:hAnsiTheme="majorHAnsi" w:cstheme="majorHAnsi"/>
                <w:noProof/>
              </w:rPr>
              <w:t>14.2</w:t>
            </w:r>
            <w:r>
              <w:rPr>
                <w:rFonts w:asciiTheme="minorHAnsi" w:eastAsiaTheme="minorEastAsia" w:hAnsiTheme="minorHAnsi" w:cstheme="minorBidi"/>
                <w:noProof/>
              </w:rPr>
              <w:tab/>
            </w:r>
            <w:r w:rsidRPr="00D35845">
              <w:rPr>
                <w:rStyle w:val="Hypertextovodkaz"/>
                <w:rFonts w:asciiTheme="majorHAnsi" w:hAnsiTheme="majorHAnsi" w:cstheme="majorHAnsi"/>
                <w:noProof/>
              </w:rPr>
              <w:t>Stavební část</w:t>
            </w:r>
            <w:r>
              <w:rPr>
                <w:noProof/>
                <w:webHidden/>
              </w:rPr>
              <w:tab/>
            </w:r>
            <w:r>
              <w:rPr>
                <w:noProof/>
                <w:webHidden/>
              </w:rPr>
              <w:fldChar w:fldCharType="begin"/>
            </w:r>
            <w:r>
              <w:rPr>
                <w:noProof/>
                <w:webHidden/>
              </w:rPr>
              <w:instrText xml:space="preserve"> PAGEREF _Toc73014772 \h </w:instrText>
            </w:r>
            <w:r>
              <w:rPr>
                <w:noProof/>
                <w:webHidden/>
              </w:rPr>
            </w:r>
            <w:r>
              <w:rPr>
                <w:noProof/>
                <w:webHidden/>
              </w:rPr>
              <w:fldChar w:fldCharType="separate"/>
            </w:r>
            <w:r w:rsidR="001A4599">
              <w:rPr>
                <w:noProof/>
                <w:webHidden/>
              </w:rPr>
              <w:t>12</w:t>
            </w:r>
            <w:r>
              <w:rPr>
                <w:noProof/>
                <w:webHidden/>
              </w:rPr>
              <w:fldChar w:fldCharType="end"/>
            </w:r>
          </w:hyperlink>
        </w:p>
        <w:p w:rsidR="0033002A" w:rsidRDefault="0033002A">
          <w:pPr>
            <w:pStyle w:val="Obsah1"/>
            <w:rPr>
              <w:rFonts w:asciiTheme="minorHAnsi" w:eastAsiaTheme="minorEastAsia" w:hAnsiTheme="minorHAnsi" w:cstheme="minorBidi"/>
              <w:noProof/>
            </w:rPr>
          </w:pPr>
          <w:hyperlink w:anchor="_Toc73014773" w:history="1">
            <w:r w:rsidRPr="00D35845">
              <w:rPr>
                <w:rStyle w:val="Hypertextovodkaz"/>
                <w:rFonts w:asciiTheme="majorHAnsi" w:hAnsiTheme="majorHAnsi" w:cstheme="majorHAnsi"/>
                <w:b/>
                <w:noProof/>
              </w:rPr>
              <w:t>15.</w:t>
            </w:r>
            <w:r>
              <w:rPr>
                <w:rFonts w:asciiTheme="minorHAnsi" w:eastAsiaTheme="minorEastAsia" w:hAnsiTheme="minorHAnsi" w:cstheme="minorBidi"/>
                <w:noProof/>
              </w:rPr>
              <w:tab/>
            </w:r>
            <w:r w:rsidRPr="00D35845">
              <w:rPr>
                <w:rStyle w:val="Hypertextovodkaz"/>
                <w:rFonts w:asciiTheme="majorHAnsi" w:hAnsiTheme="majorHAnsi" w:cstheme="majorHAnsi"/>
                <w:b/>
                <w:noProof/>
              </w:rPr>
              <w:t>POŽADAVKY NA MONTÁŽ A UVÁDĚNÍ ZAŘÍZENÍ DO PROVOZU</w:t>
            </w:r>
            <w:r>
              <w:rPr>
                <w:noProof/>
                <w:webHidden/>
              </w:rPr>
              <w:tab/>
            </w:r>
            <w:r>
              <w:rPr>
                <w:noProof/>
                <w:webHidden/>
              </w:rPr>
              <w:fldChar w:fldCharType="begin"/>
            </w:r>
            <w:r>
              <w:rPr>
                <w:noProof/>
                <w:webHidden/>
              </w:rPr>
              <w:instrText xml:space="preserve"> PAGEREF _Toc73014773 \h </w:instrText>
            </w:r>
            <w:r>
              <w:rPr>
                <w:noProof/>
                <w:webHidden/>
              </w:rPr>
            </w:r>
            <w:r>
              <w:rPr>
                <w:noProof/>
                <w:webHidden/>
              </w:rPr>
              <w:fldChar w:fldCharType="separate"/>
            </w:r>
            <w:r w:rsidR="001A4599">
              <w:rPr>
                <w:noProof/>
                <w:webHidden/>
              </w:rPr>
              <w:t>13</w:t>
            </w:r>
            <w:r>
              <w:rPr>
                <w:noProof/>
                <w:webHidden/>
              </w:rPr>
              <w:fldChar w:fldCharType="end"/>
            </w:r>
          </w:hyperlink>
        </w:p>
        <w:p w:rsidR="007434C9" w:rsidRDefault="00E736AA" w:rsidP="007434C9">
          <w:pPr>
            <w:pBdr>
              <w:top w:val="nil"/>
              <w:left w:val="nil"/>
              <w:bottom w:val="nil"/>
              <w:right w:val="nil"/>
              <w:between w:val="nil"/>
            </w:pBdr>
            <w:tabs>
              <w:tab w:val="left" w:pos="440"/>
              <w:tab w:val="right" w:pos="9060"/>
            </w:tabs>
            <w:spacing w:after="60" w:line="276" w:lineRule="auto"/>
            <w:jc w:val="both"/>
            <w:rPr>
              <w:rFonts w:asciiTheme="majorHAnsi" w:hAnsiTheme="majorHAnsi" w:cstheme="majorHAnsi"/>
            </w:rPr>
          </w:pPr>
          <w:r w:rsidRPr="00D45138">
            <w:rPr>
              <w:rFonts w:asciiTheme="majorHAnsi" w:hAnsiTheme="majorHAnsi" w:cstheme="majorHAnsi"/>
            </w:rPr>
            <w:fldChar w:fldCharType="end"/>
          </w:r>
        </w:p>
      </w:sdtContent>
    </w:sdt>
    <w:p w:rsidR="00CB49F1" w:rsidRPr="007434C9" w:rsidRDefault="006950E7" w:rsidP="007434C9">
      <w:pPr>
        <w:pBdr>
          <w:top w:val="nil"/>
          <w:left w:val="nil"/>
          <w:bottom w:val="nil"/>
          <w:right w:val="nil"/>
          <w:between w:val="nil"/>
        </w:pBdr>
        <w:tabs>
          <w:tab w:val="left" w:pos="440"/>
          <w:tab w:val="right" w:pos="9060"/>
        </w:tabs>
        <w:spacing w:after="60" w:line="276" w:lineRule="auto"/>
        <w:jc w:val="both"/>
        <w:rPr>
          <w:rFonts w:asciiTheme="majorHAnsi" w:hAnsiTheme="majorHAnsi" w:cstheme="majorHAnsi"/>
        </w:rPr>
      </w:pPr>
      <w:r w:rsidRPr="00D45138">
        <w:rPr>
          <w:rFonts w:asciiTheme="majorHAnsi" w:hAnsiTheme="majorHAnsi" w:cstheme="majorHAnsi"/>
        </w:rPr>
        <w:br w:type="page"/>
      </w:r>
      <w:r w:rsidR="009734D6" w:rsidRPr="00D45138">
        <w:rPr>
          <w:rFonts w:asciiTheme="majorHAnsi" w:hAnsiTheme="majorHAnsi" w:cstheme="majorHAnsi"/>
          <w:b/>
          <w:sz w:val="24"/>
          <w:szCs w:val="24"/>
        </w:rPr>
        <w:lastRenderedPageBreak/>
        <w:t>1.</w:t>
      </w:r>
      <w:r w:rsidR="009734D6" w:rsidRPr="00D45138">
        <w:rPr>
          <w:rFonts w:asciiTheme="majorHAnsi" w:hAnsiTheme="majorHAnsi" w:cstheme="majorHAnsi"/>
          <w:b/>
          <w:sz w:val="24"/>
          <w:szCs w:val="24"/>
        </w:rPr>
        <w:tab/>
        <w:t>ÚVOD</w:t>
      </w:r>
    </w:p>
    <w:p w:rsidR="00B34D84" w:rsidRPr="00D45138" w:rsidRDefault="00E47D64" w:rsidP="00D45138">
      <w:pPr>
        <w:spacing w:after="120" w:line="276" w:lineRule="auto"/>
        <w:jc w:val="both"/>
        <w:rPr>
          <w:rFonts w:asciiTheme="majorHAnsi" w:hAnsiTheme="majorHAnsi" w:cstheme="majorHAnsi"/>
        </w:rPr>
      </w:pPr>
      <w:r w:rsidRPr="00D45138">
        <w:rPr>
          <w:rFonts w:asciiTheme="majorHAnsi" w:hAnsiTheme="majorHAnsi" w:cstheme="majorHAnsi"/>
          <w:szCs w:val="24"/>
        </w:rPr>
        <w:t>Předmětem projektové</w:t>
      </w:r>
      <w:r w:rsidR="00B34D84" w:rsidRPr="00D45138">
        <w:rPr>
          <w:rFonts w:asciiTheme="majorHAnsi" w:hAnsiTheme="majorHAnsi" w:cstheme="majorHAnsi"/>
          <w:szCs w:val="24"/>
        </w:rPr>
        <w:t xml:space="preserve"> dokumentace </w:t>
      </w:r>
      <w:r w:rsidRPr="00D45138">
        <w:rPr>
          <w:rFonts w:asciiTheme="majorHAnsi" w:hAnsiTheme="majorHAnsi" w:cstheme="majorHAnsi"/>
        </w:rPr>
        <w:t xml:space="preserve">je </w:t>
      </w:r>
      <w:r w:rsidR="00A41695" w:rsidRPr="00D45138">
        <w:rPr>
          <w:rFonts w:asciiTheme="majorHAnsi" w:hAnsiTheme="majorHAnsi" w:cstheme="majorHAnsi"/>
        </w:rPr>
        <w:t xml:space="preserve">rekonstrukce stávající </w:t>
      </w:r>
      <w:r w:rsidR="002B0165" w:rsidRPr="00D45138">
        <w:rPr>
          <w:rFonts w:asciiTheme="majorHAnsi" w:hAnsiTheme="majorHAnsi" w:cstheme="majorHAnsi"/>
        </w:rPr>
        <w:t xml:space="preserve">parní </w:t>
      </w:r>
      <w:r w:rsidR="00A41695" w:rsidRPr="00D45138">
        <w:rPr>
          <w:rFonts w:asciiTheme="majorHAnsi" w:hAnsiTheme="majorHAnsi" w:cstheme="majorHAnsi"/>
        </w:rPr>
        <w:t>výměníkové stanice, která je</w:t>
      </w:r>
      <w:r w:rsidR="00B34D84" w:rsidRPr="00D45138">
        <w:rPr>
          <w:rFonts w:asciiTheme="majorHAnsi" w:hAnsiTheme="majorHAnsi" w:cstheme="majorHAnsi"/>
        </w:rPr>
        <w:t xml:space="preserve"> osazena v suterénu </w:t>
      </w:r>
      <w:r w:rsidR="00A41695" w:rsidRPr="00D45138">
        <w:rPr>
          <w:rFonts w:asciiTheme="majorHAnsi" w:hAnsiTheme="majorHAnsi" w:cstheme="majorHAnsi"/>
        </w:rPr>
        <w:t xml:space="preserve">v </w:t>
      </w:r>
      <w:r w:rsidR="00B34D84" w:rsidRPr="00D45138">
        <w:rPr>
          <w:rFonts w:asciiTheme="majorHAnsi" w:hAnsiTheme="majorHAnsi" w:cstheme="majorHAnsi"/>
        </w:rPr>
        <w:t xml:space="preserve">objektu </w:t>
      </w:r>
      <w:r w:rsidR="00B47118" w:rsidRPr="00D45138">
        <w:rPr>
          <w:rFonts w:asciiTheme="majorHAnsi" w:hAnsiTheme="majorHAnsi" w:cstheme="majorHAnsi"/>
        </w:rPr>
        <w:t>na Mendlov</w:t>
      </w:r>
      <w:r w:rsidR="008A713C" w:rsidRPr="00D45138">
        <w:rPr>
          <w:rFonts w:asciiTheme="majorHAnsi" w:hAnsiTheme="majorHAnsi" w:cstheme="majorHAnsi"/>
        </w:rPr>
        <w:t>ě</w:t>
      </w:r>
      <w:r w:rsidR="00A41695" w:rsidRPr="00D45138">
        <w:rPr>
          <w:rFonts w:asciiTheme="majorHAnsi" w:hAnsiTheme="majorHAnsi" w:cstheme="majorHAnsi"/>
        </w:rPr>
        <w:t xml:space="preserve"> náměstí 19 v</w:t>
      </w:r>
      <w:r w:rsidR="00331DCF" w:rsidRPr="00D45138">
        <w:rPr>
          <w:rFonts w:asciiTheme="majorHAnsi" w:hAnsiTheme="majorHAnsi" w:cstheme="majorHAnsi"/>
        </w:rPr>
        <w:t> </w:t>
      </w:r>
      <w:r w:rsidR="00B47118" w:rsidRPr="00D45138">
        <w:rPr>
          <w:rFonts w:asciiTheme="majorHAnsi" w:hAnsiTheme="majorHAnsi" w:cstheme="majorHAnsi"/>
        </w:rPr>
        <w:t>Brn</w:t>
      </w:r>
      <w:r w:rsidR="00A41695" w:rsidRPr="00D45138">
        <w:rPr>
          <w:rFonts w:asciiTheme="majorHAnsi" w:hAnsiTheme="majorHAnsi" w:cstheme="majorHAnsi"/>
        </w:rPr>
        <w:t>ě</w:t>
      </w:r>
      <w:r w:rsidR="00331DCF" w:rsidRPr="00D45138">
        <w:rPr>
          <w:rFonts w:asciiTheme="majorHAnsi" w:hAnsiTheme="majorHAnsi" w:cstheme="majorHAnsi"/>
        </w:rPr>
        <w:t>. Důvodem rekonstrukce je</w:t>
      </w:r>
      <w:r w:rsidR="002B0165" w:rsidRPr="00D45138">
        <w:rPr>
          <w:rFonts w:asciiTheme="majorHAnsi" w:hAnsiTheme="majorHAnsi" w:cstheme="majorHAnsi"/>
        </w:rPr>
        <w:t xml:space="preserve"> přechod</w:t>
      </w:r>
      <w:r w:rsidR="00331DCF" w:rsidRPr="00D45138">
        <w:rPr>
          <w:rFonts w:asciiTheme="majorHAnsi" w:hAnsiTheme="majorHAnsi" w:cstheme="majorHAnsi"/>
        </w:rPr>
        <w:t xml:space="preserve"> </w:t>
      </w:r>
      <w:r w:rsidR="002B0165" w:rsidRPr="00D45138">
        <w:rPr>
          <w:rFonts w:asciiTheme="majorHAnsi" w:hAnsiTheme="majorHAnsi" w:cstheme="majorHAnsi"/>
        </w:rPr>
        <w:t xml:space="preserve">topného média z páry na horkou vodu. </w:t>
      </w:r>
    </w:p>
    <w:p w:rsidR="00CB49F1" w:rsidRPr="00D45138" w:rsidRDefault="006950E7"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 xml:space="preserve">Projektová dokumentace byla zpracována v souladu s příslušnými normami </w:t>
      </w:r>
      <w:r w:rsidR="00D83AE3" w:rsidRPr="00D45138">
        <w:rPr>
          <w:rFonts w:asciiTheme="majorHAnsi" w:hAnsiTheme="majorHAnsi" w:cstheme="majorHAnsi"/>
          <w:szCs w:val="24"/>
        </w:rPr>
        <w:t xml:space="preserve">a vyhláškami </w:t>
      </w:r>
      <w:r w:rsidRPr="00D45138">
        <w:rPr>
          <w:rFonts w:asciiTheme="majorHAnsi" w:hAnsiTheme="majorHAnsi" w:cstheme="majorHAnsi"/>
          <w:szCs w:val="24"/>
        </w:rPr>
        <w:t>platnými v České republice</w:t>
      </w:r>
      <w:r w:rsidR="00E736AA" w:rsidRPr="00D45138">
        <w:rPr>
          <w:rFonts w:asciiTheme="majorHAnsi" w:hAnsiTheme="majorHAnsi" w:cstheme="majorHAnsi"/>
          <w:szCs w:val="24"/>
        </w:rPr>
        <w:t xml:space="preserve">. </w:t>
      </w:r>
    </w:p>
    <w:p w:rsidR="00A424D2" w:rsidRPr="00D45138" w:rsidRDefault="00A424D2" w:rsidP="00D45138">
      <w:pPr>
        <w:pStyle w:val="Nadpis2"/>
        <w:spacing w:line="276" w:lineRule="auto"/>
        <w:jc w:val="both"/>
        <w:rPr>
          <w:rFonts w:asciiTheme="majorHAnsi" w:hAnsiTheme="majorHAnsi" w:cstheme="majorHAnsi"/>
          <w:b w:val="0"/>
          <w:sz w:val="24"/>
          <w:szCs w:val="24"/>
          <w:u w:val="single"/>
        </w:rPr>
      </w:pPr>
      <w:bookmarkStart w:id="0" w:name="_Toc73014741"/>
      <w:r w:rsidRPr="00D45138">
        <w:rPr>
          <w:rFonts w:asciiTheme="majorHAnsi" w:hAnsiTheme="majorHAnsi" w:cstheme="majorHAnsi"/>
          <w:sz w:val="24"/>
          <w:szCs w:val="24"/>
        </w:rPr>
        <w:t>1.1</w:t>
      </w:r>
      <w:r w:rsidRPr="00D45138">
        <w:rPr>
          <w:rFonts w:asciiTheme="majorHAnsi" w:hAnsiTheme="majorHAnsi" w:cstheme="majorHAnsi"/>
          <w:sz w:val="24"/>
          <w:szCs w:val="24"/>
        </w:rPr>
        <w:tab/>
        <w:t>Vstupní podklady a údaje</w:t>
      </w:r>
      <w:bookmarkEnd w:id="0"/>
    </w:p>
    <w:p w:rsidR="00CB49F1" w:rsidRPr="00D45138" w:rsidRDefault="00E736AA"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 xml:space="preserve">Podkladem pro zpracování objektu byly </w:t>
      </w:r>
      <w:r w:rsidR="00D83AE3" w:rsidRPr="00D45138">
        <w:rPr>
          <w:rFonts w:asciiTheme="majorHAnsi" w:hAnsiTheme="majorHAnsi" w:cstheme="majorHAnsi"/>
          <w:szCs w:val="24"/>
        </w:rPr>
        <w:t>konzultace se zpracovateli ostatních částí</w:t>
      </w:r>
      <w:r w:rsidR="00E47D64" w:rsidRPr="00D45138">
        <w:rPr>
          <w:rFonts w:asciiTheme="majorHAnsi" w:hAnsiTheme="majorHAnsi" w:cstheme="majorHAnsi"/>
          <w:szCs w:val="24"/>
        </w:rPr>
        <w:t>,</w:t>
      </w:r>
      <w:r w:rsidR="00D83AE3" w:rsidRPr="00D45138">
        <w:rPr>
          <w:rFonts w:asciiTheme="majorHAnsi" w:hAnsiTheme="majorHAnsi" w:cstheme="majorHAnsi"/>
          <w:szCs w:val="24"/>
        </w:rPr>
        <w:t xml:space="preserve"> dokumentace objektu</w:t>
      </w:r>
      <w:r w:rsidR="00E47D64" w:rsidRPr="00D45138">
        <w:rPr>
          <w:rFonts w:asciiTheme="majorHAnsi" w:hAnsiTheme="majorHAnsi" w:cstheme="majorHAnsi"/>
          <w:szCs w:val="24"/>
        </w:rPr>
        <w:t>,</w:t>
      </w:r>
      <w:r w:rsidR="00D83AE3" w:rsidRPr="00D45138">
        <w:rPr>
          <w:rFonts w:asciiTheme="majorHAnsi" w:hAnsiTheme="majorHAnsi" w:cstheme="majorHAnsi"/>
          <w:szCs w:val="24"/>
        </w:rPr>
        <w:t xml:space="preserve"> zaměření stávajícího stavu</w:t>
      </w:r>
      <w:r w:rsidR="00E47D64" w:rsidRPr="00D45138">
        <w:rPr>
          <w:rFonts w:asciiTheme="majorHAnsi" w:hAnsiTheme="majorHAnsi" w:cstheme="majorHAnsi"/>
          <w:szCs w:val="24"/>
        </w:rPr>
        <w:t>,</w:t>
      </w:r>
      <w:r w:rsidR="00D83AE3" w:rsidRPr="00D45138">
        <w:rPr>
          <w:rFonts w:asciiTheme="majorHAnsi" w:hAnsiTheme="majorHAnsi" w:cstheme="majorHAnsi"/>
          <w:szCs w:val="24"/>
        </w:rPr>
        <w:t xml:space="preserve"> </w:t>
      </w:r>
      <w:r w:rsidRPr="00D45138">
        <w:rPr>
          <w:rFonts w:asciiTheme="majorHAnsi" w:hAnsiTheme="majorHAnsi" w:cstheme="majorHAnsi"/>
          <w:szCs w:val="24"/>
        </w:rPr>
        <w:t xml:space="preserve">požadavky </w:t>
      </w:r>
      <w:r w:rsidR="00E47D64" w:rsidRPr="00D45138">
        <w:rPr>
          <w:rFonts w:asciiTheme="majorHAnsi" w:hAnsiTheme="majorHAnsi" w:cstheme="majorHAnsi"/>
          <w:szCs w:val="24"/>
        </w:rPr>
        <w:t>objednatele, konzultační</w:t>
      </w:r>
      <w:r w:rsidRPr="00D45138">
        <w:rPr>
          <w:rFonts w:asciiTheme="majorHAnsi" w:hAnsiTheme="majorHAnsi" w:cstheme="majorHAnsi"/>
          <w:szCs w:val="24"/>
        </w:rPr>
        <w:t xml:space="preserve"> jednání</w:t>
      </w:r>
      <w:r w:rsidR="00E47D64" w:rsidRPr="00D45138">
        <w:rPr>
          <w:rFonts w:asciiTheme="majorHAnsi" w:hAnsiTheme="majorHAnsi" w:cstheme="majorHAnsi"/>
          <w:szCs w:val="24"/>
        </w:rPr>
        <w:t xml:space="preserve"> a p</w:t>
      </w:r>
      <w:r w:rsidRPr="00D45138">
        <w:rPr>
          <w:rFonts w:asciiTheme="majorHAnsi" w:hAnsiTheme="majorHAnsi" w:cstheme="majorHAnsi"/>
          <w:szCs w:val="24"/>
        </w:rPr>
        <w:t>latné vyhlášky a normy</w:t>
      </w:r>
      <w:r w:rsidR="00D83AE3" w:rsidRPr="00D45138">
        <w:rPr>
          <w:rFonts w:asciiTheme="majorHAnsi" w:hAnsiTheme="majorHAnsi" w:cstheme="majorHAnsi"/>
          <w:szCs w:val="24"/>
        </w:rPr>
        <w:t>.</w:t>
      </w:r>
    </w:p>
    <w:p w:rsidR="00A424D2" w:rsidRPr="00D45138" w:rsidRDefault="00A424D2" w:rsidP="00D45138">
      <w:pPr>
        <w:pStyle w:val="Nadpis2"/>
        <w:spacing w:line="276" w:lineRule="auto"/>
        <w:jc w:val="both"/>
        <w:rPr>
          <w:rFonts w:asciiTheme="majorHAnsi" w:hAnsiTheme="majorHAnsi" w:cstheme="majorHAnsi"/>
          <w:b w:val="0"/>
          <w:sz w:val="24"/>
          <w:szCs w:val="24"/>
          <w:u w:val="single"/>
        </w:rPr>
      </w:pPr>
      <w:bookmarkStart w:id="1" w:name="_Toc73014742"/>
      <w:r w:rsidRPr="00D45138">
        <w:rPr>
          <w:rFonts w:asciiTheme="majorHAnsi" w:hAnsiTheme="majorHAnsi" w:cstheme="majorHAnsi"/>
          <w:sz w:val="24"/>
          <w:szCs w:val="24"/>
        </w:rPr>
        <w:t>1.2</w:t>
      </w:r>
      <w:r w:rsidRPr="00D45138">
        <w:rPr>
          <w:rFonts w:asciiTheme="majorHAnsi" w:hAnsiTheme="majorHAnsi" w:cstheme="majorHAnsi"/>
          <w:sz w:val="24"/>
          <w:szCs w:val="24"/>
        </w:rPr>
        <w:tab/>
        <w:t>Technické normy a předpisy</w:t>
      </w:r>
      <w:bookmarkEnd w:id="1"/>
    </w:p>
    <w:p w:rsidR="00E47D64" w:rsidRPr="00D45138" w:rsidRDefault="00E47D64" w:rsidP="00D45138">
      <w:pPr>
        <w:spacing w:after="0" w:line="276" w:lineRule="auto"/>
        <w:jc w:val="both"/>
        <w:rPr>
          <w:rFonts w:asciiTheme="majorHAnsi" w:hAnsiTheme="majorHAnsi" w:cstheme="majorHAnsi"/>
          <w:szCs w:val="24"/>
        </w:rPr>
      </w:pPr>
      <w:r w:rsidRPr="00D45138">
        <w:rPr>
          <w:rFonts w:asciiTheme="majorHAnsi" w:hAnsiTheme="majorHAnsi" w:cstheme="majorHAnsi"/>
          <w:szCs w:val="24"/>
        </w:rPr>
        <w:t>Při vypracování PD bylo použito následujících předpisů, technických norem a projekčních podkladů:</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06 0310</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Tepelné soustavy v budovách – Projektován</w:t>
      </w:r>
      <w:bookmarkStart w:id="2" w:name="_GoBack"/>
      <w:bookmarkEnd w:id="2"/>
      <w:r w:rsidRPr="00D45138">
        <w:rPr>
          <w:rFonts w:asciiTheme="majorHAnsi" w:hAnsiTheme="majorHAnsi" w:cstheme="majorHAnsi"/>
          <w:color w:val="auto"/>
          <w:sz w:val="22"/>
        </w:rPr>
        <w:t>í a montáž</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06 0830</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Tepelné soustavy v budovách – Zabezpečovací zařízení</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06 1008</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 xml:space="preserve">Požární </w:t>
      </w:r>
      <w:r w:rsidR="000E3EDD" w:rsidRPr="00D45138">
        <w:rPr>
          <w:rFonts w:asciiTheme="majorHAnsi" w:hAnsiTheme="majorHAnsi" w:cstheme="majorHAnsi"/>
          <w:color w:val="auto"/>
          <w:sz w:val="22"/>
        </w:rPr>
        <w:t>bezpečnost tepelných zařízení</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13 0010/90</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 xml:space="preserve">Jmenovité tlaky a pracovní přetlaky </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 xml:space="preserve">ČSN </w:t>
      </w:r>
      <w:r w:rsidR="0007603E" w:rsidRPr="00D45138">
        <w:rPr>
          <w:rFonts w:asciiTheme="majorHAnsi" w:hAnsiTheme="majorHAnsi" w:cstheme="majorHAnsi"/>
          <w:color w:val="auto"/>
          <w:sz w:val="22"/>
        </w:rPr>
        <w:t xml:space="preserve">42 </w:t>
      </w:r>
      <w:r w:rsidR="00062EF5" w:rsidRPr="00D45138">
        <w:rPr>
          <w:rFonts w:asciiTheme="majorHAnsi" w:hAnsiTheme="majorHAnsi" w:cstheme="majorHAnsi"/>
          <w:color w:val="auto"/>
          <w:sz w:val="22"/>
        </w:rPr>
        <w:t>5715</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00062EF5" w:rsidRPr="00D45138">
        <w:rPr>
          <w:rFonts w:asciiTheme="majorHAnsi" w:hAnsiTheme="majorHAnsi" w:cstheme="majorHAnsi"/>
          <w:color w:val="auto"/>
          <w:sz w:val="22"/>
        </w:rPr>
        <w:t>Trubky ocelové bezešvé tvářené za tepla</w:t>
      </w:r>
    </w:p>
    <w:p w:rsidR="0007603E" w:rsidRPr="00D45138" w:rsidRDefault="0007603E"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42 5710</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Trubky ocelové závitové běžné</w:t>
      </w:r>
    </w:p>
    <w:p w:rsidR="00E47D64" w:rsidRPr="00D45138" w:rsidRDefault="00E47D64" w:rsidP="00D45138">
      <w:pPr>
        <w:pStyle w:val="Vetnorem"/>
        <w:spacing w:line="276" w:lineRule="auto"/>
        <w:rPr>
          <w:rFonts w:asciiTheme="majorHAnsi" w:hAnsiTheme="majorHAnsi" w:cstheme="majorHAnsi"/>
          <w:color w:val="auto"/>
          <w:sz w:val="22"/>
        </w:rPr>
      </w:pPr>
      <w:r w:rsidRPr="00D45138">
        <w:rPr>
          <w:rFonts w:asciiTheme="majorHAnsi" w:hAnsiTheme="majorHAnsi" w:cstheme="majorHAnsi"/>
          <w:color w:val="auto"/>
          <w:sz w:val="22"/>
        </w:rPr>
        <w:t>ČSN ISO 3864/95</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t>Bezpečnostní barvy a bezpečnostní značky</w:t>
      </w:r>
    </w:p>
    <w:p w:rsidR="00E47D64" w:rsidRPr="00D45138" w:rsidRDefault="00E47D64" w:rsidP="00D45138">
      <w:pPr>
        <w:pStyle w:val="Vetnorem"/>
        <w:spacing w:after="0" w:line="276" w:lineRule="auto"/>
        <w:rPr>
          <w:rFonts w:asciiTheme="majorHAnsi" w:hAnsiTheme="majorHAnsi" w:cstheme="majorHAnsi"/>
          <w:color w:val="auto"/>
          <w:sz w:val="22"/>
        </w:rPr>
      </w:pPr>
      <w:r w:rsidRPr="00D45138">
        <w:rPr>
          <w:rFonts w:asciiTheme="majorHAnsi" w:hAnsiTheme="majorHAnsi" w:cstheme="majorHAnsi"/>
          <w:color w:val="auto"/>
          <w:sz w:val="22"/>
        </w:rPr>
        <w:t>ČSN EN 12831</w:t>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Pr="00D45138">
        <w:rPr>
          <w:rFonts w:asciiTheme="majorHAnsi" w:hAnsiTheme="majorHAnsi" w:cstheme="majorHAnsi"/>
          <w:color w:val="auto"/>
          <w:sz w:val="22"/>
        </w:rPr>
        <w:tab/>
      </w:r>
      <w:r w:rsidR="000E3EDD" w:rsidRPr="00D45138">
        <w:rPr>
          <w:rFonts w:asciiTheme="majorHAnsi" w:hAnsiTheme="majorHAnsi" w:cstheme="majorHAnsi"/>
          <w:color w:val="auto"/>
          <w:sz w:val="22"/>
        </w:rPr>
        <w:t>Energetická náročnost budov</w:t>
      </w:r>
      <w:r w:rsidRPr="00D45138">
        <w:rPr>
          <w:rFonts w:asciiTheme="majorHAnsi" w:hAnsiTheme="majorHAnsi" w:cstheme="majorHAnsi"/>
          <w:color w:val="auto"/>
          <w:sz w:val="22"/>
        </w:rPr>
        <w:t xml:space="preserve"> - Výpočet tepelného výkonu</w:t>
      </w:r>
    </w:p>
    <w:p w:rsidR="00E47D64" w:rsidRPr="00D45138" w:rsidRDefault="00E47D64" w:rsidP="00D45138">
      <w:pPr>
        <w:spacing w:after="120" w:line="276" w:lineRule="auto"/>
        <w:ind w:left="2160" w:firstLine="720"/>
        <w:jc w:val="both"/>
        <w:rPr>
          <w:rFonts w:asciiTheme="majorHAnsi" w:hAnsiTheme="majorHAnsi" w:cstheme="majorHAnsi"/>
          <w:szCs w:val="24"/>
        </w:rPr>
      </w:pPr>
      <w:r w:rsidRPr="00D45138">
        <w:rPr>
          <w:rFonts w:asciiTheme="majorHAnsi" w:hAnsiTheme="majorHAnsi" w:cstheme="majorHAnsi"/>
          <w:szCs w:val="24"/>
        </w:rPr>
        <w:t>Technické podklady výrobců navržených zařízení.</w:t>
      </w:r>
    </w:p>
    <w:p w:rsidR="002C3340" w:rsidRPr="00D45138" w:rsidRDefault="002C3340" w:rsidP="00D45138">
      <w:pPr>
        <w:spacing w:after="120" w:line="276" w:lineRule="auto"/>
        <w:jc w:val="both"/>
        <w:rPr>
          <w:rFonts w:asciiTheme="majorHAnsi" w:hAnsiTheme="majorHAnsi" w:cstheme="majorHAnsi"/>
          <w:color w:val="222222"/>
          <w:shd w:val="clear" w:color="auto" w:fill="FFFFFF"/>
        </w:rPr>
      </w:pPr>
      <w:r w:rsidRPr="00D45138">
        <w:rPr>
          <w:rFonts w:asciiTheme="majorHAnsi" w:hAnsiTheme="majorHAnsi" w:cstheme="majorHAnsi"/>
        </w:rPr>
        <w:t xml:space="preserve">Budou splněny podmínky zákona </w:t>
      </w:r>
      <w:r w:rsidRPr="00D45138">
        <w:rPr>
          <w:rFonts w:asciiTheme="majorHAnsi" w:hAnsiTheme="majorHAnsi" w:cstheme="majorHAnsi"/>
          <w:color w:val="222222"/>
          <w:shd w:val="clear" w:color="auto" w:fill="FFFFFF"/>
        </w:rPr>
        <w:t>406/2000Sb. o hospodaření energií, §7 snižování energetické náročnosti budov se zaměřením zejména na měněné technické systémy.</w:t>
      </w:r>
    </w:p>
    <w:p w:rsidR="002C3340" w:rsidRPr="00D45138" w:rsidRDefault="002C3340" w:rsidP="00D45138">
      <w:pPr>
        <w:spacing w:after="120" w:line="276" w:lineRule="auto"/>
        <w:jc w:val="both"/>
        <w:rPr>
          <w:rFonts w:asciiTheme="majorHAnsi" w:hAnsiTheme="majorHAnsi" w:cstheme="majorHAnsi"/>
          <w:color w:val="222222"/>
          <w:shd w:val="clear" w:color="auto" w:fill="FFFFFF"/>
        </w:rPr>
      </w:pPr>
      <w:r w:rsidRPr="00D45138">
        <w:rPr>
          <w:rFonts w:asciiTheme="majorHAnsi" w:hAnsiTheme="majorHAnsi" w:cstheme="majorHAnsi"/>
          <w:b/>
          <w:bCs/>
          <w:color w:val="222222"/>
          <w:u w:val="single"/>
          <w:shd w:val="clear" w:color="auto" w:fill="FFFFFF"/>
        </w:rPr>
        <w:t xml:space="preserve">DPMB má zavedený a certifikovaný </w:t>
      </w:r>
      <w:proofErr w:type="spellStart"/>
      <w:r w:rsidRPr="00D45138">
        <w:rPr>
          <w:rFonts w:asciiTheme="majorHAnsi" w:hAnsiTheme="majorHAnsi" w:cstheme="majorHAnsi"/>
          <w:b/>
          <w:bCs/>
          <w:color w:val="222222"/>
          <w:u w:val="single"/>
          <w:shd w:val="clear" w:color="auto" w:fill="FFFFFF"/>
        </w:rPr>
        <w:t>EnMS</w:t>
      </w:r>
      <w:proofErr w:type="spellEnd"/>
      <w:r w:rsidRPr="00D45138">
        <w:rPr>
          <w:rFonts w:asciiTheme="majorHAnsi" w:hAnsiTheme="majorHAnsi" w:cstheme="majorHAnsi"/>
          <w:b/>
          <w:bCs/>
          <w:color w:val="222222"/>
          <w:u w:val="single"/>
          <w:shd w:val="clear" w:color="auto" w:fill="FFFFFF"/>
        </w:rPr>
        <w:t xml:space="preserve"> podle ISO 50001</w:t>
      </w:r>
      <w:r w:rsidRPr="00D45138">
        <w:rPr>
          <w:rFonts w:asciiTheme="majorHAnsi" w:hAnsiTheme="majorHAnsi" w:cstheme="majorHAnsi"/>
          <w:color w:val="222222"/>
          <w:shd w:val="clear" w:color="auto" w:fill="FFFFFF"/>
        </w:rPr>
        <w:t>.</w:t>
      </w:r>
    </w:p>
    <w:p w:rsidR="00D45138" w:rsidRPr="007434C9" w:rsidRDefault="00D45138" w:rsidP="00D45138">
      <w:pPr>
        <w:spacing w:after="120" w:line="276" w:lineRule="auto"/>
        <w:jc w:val="both"/>
        <w:rPr>
          <w:rFonts w:asciiTheme="majorHAnsi" w:hAnsiTheme="majorHAnsi" w:cstheme="majorHAnsi"/>
          <w:iCs/>
          <w:color w:val="222222"/>
          <w:shd w:val="clear" w:color="auto" w:fill="FFFFFF"/>
        </w:rPr>
      </w:pPr>
      <w:r w:rsidRPr="007434C9">
        <w:rPr>
          <w:rFonts w:asciiTheme="majorHAnsi" w:hAnsiTheme="majorHAnsi" w:cstheme="majorHAnsi"/>
          <w:iCs/>
          <w:color w:val="222222"/>
          <w:shd w:val="clear" w:color="auto" w:fill="FFFFFF"/>
        </w:rPr>
        <w:t>Tato projektová dokumentace je zpracována s vědomím, že:</w:t>
      </w:r>
    </w:p>
    <w:p w:rsidR="00D45138" w:rsidRPr="007434C9" w:rsidRDefault="00D45138" w:rsidP="00D45138">
      <w:pPr>
        <w:spacing w:after="120" w:line="276" w:lineRule="auto"/>
        <w:jc w:val="both"/>
        <w:rPr>
          <w:rFonts w:asciiTheme="majorHAnsi" w:hAnsiTheme="majorHAnsi" w:cstheme="majorHAnsi"/>
          <w:iCs/>
          <w:color w:val="222222"/>
          <w:shd w:val="clear" w:color="auto" w:fill="FFFFFF"/>
        </w:rPr>
      </w:pPr>
      <w:r w:rsidRPr="007434C9">
        <w:rPr>
          <w:rFonts w:asciiTheme="majorHAnsi" w:hAnsiTheme="majorHAnsi" w:cstheme="majorHAnsi"/>
          <w:iCs/>
          <w:color w:val="222222"/>
          <w:shd w:val="clear" w:color="auto" w:fill="FFFFFF"/>
        </w:rPr>
        <w:t>- DPMB má zavedený a certifikovaný systém managementu hospodaření s energií podle normy ČSN EN ISO 50001</w:t>
      </w:r>
    </w:p>
    <w:p w:rsidR="00D45138" w:rsidRPr="007434C9" w:rsidRDefault="00D45138" w:rsidP="00D45138">
      <w:pPr>
        <w:spacing w:after="120" w:line="276" w:lineRule="auto"/>
        <w:jc w:val="both"/>
        <w:rPr>
          <w:rFonts w:asciiTheme="majorHAnsi" w:hAnsiTheme="majorHAnsi" w:cstheme="majorHAnsi"/>
          <w:color w:val="222222"/>
          <w:shd w:val="clear" w:color="auto" w:fill="FFFFFF"/>
        </w:rPr>
      </w:pPr>
      <w:r w:rsidRPr="007434C9">
        <w:rPr>
          <w:rFonts w:asciiTheme="majorHAnsi" w:hAnsiTheme="majorHAnsi" w:cstheme="majorHAnsi"/>
          <w:iCs/>
          <w:color w:val="222222"/>
          <w:shd w:val="clear" w:color="auto" w:fill="FFFFFF"/>
        </w:rPr>
        <w:t>- DPMB se zavazuje plnit požadavky normy ČSN EN ISO 50001.</w:t>
      </w:r>
    </w:p>
    <w:p w:rsidR="00D45138" w:rsidRPr="007434C9" w:rsidRDefault="00D45138" w:rsidP="00D45138">
      <w:pPr>
        <w:spacing w:after="120" w:line="276" w:lineRule="auto"/>
        <w:jc w:val="both"/>
        <w:rPr>
          <w:rFonts w:asciiTheme="majorHAnsi" w:hAnsiTheme="majorHAnsi" w:cstheme="majorHAnsi"/>
          <w:color w:val="222222"/>
          <w:shd w:val="clear" w:color="auto" w:fill="FFFFFF"/>
        </w:rPr>
      </w:pPr>
      <w:r w:rsidRPr="007434C9">
        <w:rPr>
          <w:rFonts w:asciiTheme="majorHAnsi" w:hAnsiTheme="majorHAnsi" w:cstheme="majorHAnsi"/>
          <w:iCs/>
          <w:color w:val="222222"/>
          <w:shd w:val="clear" w:color="auto" w:fill="FFFFFF"/>
        </w:rPr>
        <w:t>- Prioritou Dopravního podniku města Brna, a.s. je efektivní využívání energie v dopravě, budovách i procesech</w:t>
      </w:r>
    </w:p>
    <w:p w:rsidR="002C3340" w:rsidRPr="00D45138" w:rsidRDefault="002C3340" w:rsidP="00D45138">
      <w:pPr>
        <w:spacing w:after="120" w:line="276" w:lineRule="auto"/>
        <w:jc w:val="both"/>
        <w:rPr>
          <w:rFonts w:asciiTheme="majorHAnsi" w:hAnsiTheme="majorHAnsi" w:cstheme="majorHAnsi"/>
          <w:szCs w:val="24"/>
        </w:rPr>
      </w:pPr>
    </w:p>
    <w:p w:rsidR="00A424D2" w:rsidRPr="00D45138" w:rsidRDefault="00A424D2" w:rsidP="00D45138">
      <w:pPr>
        <w:pStyle w:val="Nadpis2"/>
        <w:spacing w:line="276" w:lineRule="auto"/>
        <w:jc w:val="both"/>
        <w:rPr>
          <w:rFonts w:asciiTheme="majorHAnsi" w:hAnsiTheme="majorHAnsi" w:cstheme="majorHAnsi"/>
          <w:b w:val="0"/>
          <w:sz w:val="24"/>
          <w:szCs w:val="24"/>
          <w:u w:val="single"/>
        </w:rPr>
      </w:pPr>
      <w:bookmarkStart w:id="3" w:name="_Toc73014743"/>
      <w:r w:rsidRPr="00D45138">
        <w:rPr>
          <w:rFonts w:asciiTheme="majorHAnsi" w:hAnsiTheme="majorHAnsi" w:cstheme="majorHAnsi"/>
          <w:sz w:val="24"/>
          <w:szCs w:val="24"/>
        </w:rPr>
        <w:lastRenderedPageBreak/>
        <w:t>1.3</w:t>
      </w:r>
      <w:r w:rsidRPr="00D45138">
        <w:rPr>
          <w:rFonts w:asciiTheme="majorHAnsi" w:hAnsiTheme="majorHAnsi" w:cstheme="majorHAnsi"/>
          <w:sz w:val="24"/>
          <w:szCs w:val="24"/>
        </w:rPr>
        <w:tab/>
        <w:t>Základní údaje umístění stavby</w:t>
      </w:r>
      <w:bookmarkEnd w:id="3"/>
    </w:p>
    <w:p w:rsidR="00E47D64" w:rsidRPr="00D45138" w:rsidRDefault="003D7261" w:rsidP="00D45138">
      <w:pPr>
        <w:spacing w:after="60" w:line="276" w:lineRule="auto"/>
        <w:jc w:val="both"/>
        <w:rPr>
          <w:rFonts w:asciiTheme="majorHAnsi" w:hAnsiTheme="majorHAnsi" w:cstheme="majorHAnsi"/>
          <w:szCs w:val="24"/>
        </w:rPr>
      </w:pPr>
      <w:r>
        <w:rPr>
          <w:rFonts w:asciiTheme="majorHAnsi" w:hAnsiTheme="majorHAnsi" w:cstheme="majorHAnsi"/>
          <w:szCs w:val="24"/>
        </w:rPr>
        <w:t>Místo stavby</w:t>
      </w:r>
      <w:r>
        <w:rPr>
          <w:rFonts w:asciiTheme="majorHAnsi" w:hAnsiTheme="majorHAnsi" w:cstheme="majorHAnsi"/>
          <w:szCs w:val="24"/>
        </w:rPr>
        <w:tab/>
      </w:r>
      <w:r>
        <w:rPr>
          <w:rFonts w:asciiTheme="majorHAnsi" w:hAnsiTheme="majorHAnsi" w:cstheme="majorHAnsi"/>
          <w:szCs w:val="24"/>
        </w:rPr>
        <w:tab/>
      </w:r>
      <w:r>
        <w:rPr>
          <w:rFonts w:asciiTheme="majorHAnsi" w:hAnsiTheme="majorHAnsi" w:cstheme="majorHAnsi"/>
          <w:szCs w:val="24"/>
        </w:rPr>
        <w:tab/>
      </w:r>
      <w:r>
        <w:rPr>
          <w:rFonts w:asciiTheme="majorHAnsi" w:hAnsiTheme="majorHAnsi" w:cstheme="majorHAnsi"/>
          <w:szCs w:val="24"/>
        </w:rPr>
        <w:tab/>
      </w:r>
      <w:r>
        <w:rPr>
          <w:rFonts w:asciiTheme="majorHAnsi" w:hAnsiTheme="majorHAnsi" w:cstheme="majorHAnsi"/>
          <w:szCs w:val="24"/>
        </w:rPr>
        <w:tab/>
      </w:r>
      <w:r>
        <w:rPr>
          <w:rFonts w:asciiTheme="majorHAnsi" w:hAnsiTheme="majorHAnsi" w:cstheme="majorHAnsi"/>
          <w:szCs w:val="24"/>
        </w:rPr>
        <w:tab/>
      </w:r>
      <w:r w:rsidR="008047D0" w:rsidRPr="00D45138">
        <w:rPr>
          <w:rFonts w:asciiTheme="majorHAnsi" w:hAnsiTheme="majorHAnsi" w:cstheme="majorHAnsi"/>
          <w:szCs w:val="24"/>
        </w:rPr>
        <w:t>Brno</w:t>
      </w:r>
    </w:p>
    <w:p w:rsidR="00E47D64" w:rsidRPr="00D45138" w:rsidRDefault="00E47D64" w:rsidP="00D45138">
      <w:pPr>
        <w:spacing w:after="60" w:line="276" w:lineRule="auto"/>
        <w:jc w:val="both"/>
        <w:rPr>
          <w:rFonts w:asciiTheme="majorHAnsi" w:hAnsiTheme="majorHAnsi" w:cstheme="majorHAnsi"/>
          <w:szCs w:val="24"/>
        </w:rPr>
      </w:pPr>
      <w:r w:rsidRPr="00D45138">
        <w:rPr>
          <w:rFonts w:asciiTheme="majorHAnsi" w:hAnsiTheme="majorHAnsi" w:cstheme="majorHAnsi"/>
          <w:szCs w:val="24"/>
        </w:rPr>
        <w:t>Výpočtová venk</w:t>
      </w:r>
      <w:r w:rsidR="003D7261">
        <w:rPr>
          <w:rFonts w:asciiTheme="majorHAnsi" w:hAnsiTheme="majorHAnsi" w:cstheme="majorHAnsi"/>
          <w:szCs w:val="24"/>
        </w:rPr>
        <w:t>ovní teplota dle ČSN EN 12831</w:t>
      </w:r>
      <w:r w:rsidR="003D7261">
        <w:rPr>
          <w:rFonts w:asciiTheme="majorHAnsi" w:hAnsiTheme="majorHAnsi" w:cstheme="majorHAnsi"/>
          <w:szCs w:val="24"/>
        </w:rPr>
        <w:tab/>
      </w:r>
      <w:r w:rsidR="003D7261">
        <w:rPr>
          <w:rFonts w:asciiTheme="majorHAnsi" w:hAnsiTheme="majorHAnsi" w:cstheme="majorHAnsi"/>
          <w:szCs w:val="24"/>
        </w:rPr>
        <w:tab/>
        <w:t xml:space="preserve">-15 </w:t>
      </w:r>
      <w:r w:rsidRPr="00D45138">
        <w:rPr>
          <w:rFonts w:asciiTheme="majorHAnsi" w:hAnsiTheme="majorHAnsi" w:cstheme="majorHAnsi"/>
          <w:szCs w:val="24"/>
        </w:rPr>
        <w:t>°C</w:t>
      </w:r>
    </w:p>
    <w:p w:rsidR="00E47D64" w:rsidRPr="00D45138" w:rsidRDefault="00E47D64" w:rsidP="00D45138">
      <w:pPr>
        <w:spacing w:after="60" w:line="276" w:lineRule="auto"/>
        <w:jc w:val="both"/>
        <w:rPr>
          <w:rFonts w:asciiTheme="majorHAnsi" w:hAnsiTheme="majorHAnsi" w:cstheme="majorHAnsi"/>
          <w:szCs w:val="24"/>
        </w:rPr>
      </w:pPr>
      <w:r w:rsidRPr="00D45138">
        <w:rPr>
          <w:rFonts w:asciiTheme="majorHAnsi" w:hAnsiTheme="majorHAnsi" w:cstheme="majorHAnsi"/>
          <w:szCs w:val="24"/>
        </w:rPr>
        <w:t xml:space="preserve">Počet </w:t>
      </w:r>
      <w:r w:rsidR="003D7261">
        <w:rPr>
          <w:rFonts w:asciiTheme="majorHAnsi" w:hAnsiTheme="majorHAnsi" w:cstheme="majorHAnsi"/>
          <w:szCs w:val="24"/>
        </w:rPr>
        <w:t>topných dnů dle ČSN EN 12831</w:t>
      </w:r>
      <w:r w:rsidR="003D7261">
        <w:rPr>
          <w:rFonts w:asciiTheme="majorHAnsi" w:hAnsiTheme="majorHAnsi" w:cstheme="majorHAnsi"/>
          <w:szCs w:val="24"/>
        </w:rPr>
        <w:tab/>
      </w:r>
      <w:r w:rsidR="003D7261">
        <w:rPr>
          <w:rFonts w:asciiTheme="majorHAnsi" w:hAnsiTheme="majorHAnsi" w:cstheme="majorHAnsi"/>
          <w:szCs w:val="24"/>
        </w:rPr>
        <w:tab/>
      </w:r>
      <w:r w:rsidR="003D7261">
        <w:rPr>
          <w:rFonts w:asciiTheme="majorHAnsi" w:hAnsiTheme="majorHAnsi" w:cstheme="majorHAnsi"/>
          <w:szCs w:val="24"/>
        </w:rPr>
        <w:tab/>
      </w:r>
      <w:r w:rsidRPr="00D45138">
        <w:rPr>
          <w:rFonts w:asciiTheme="majorHAnsi" w:hAnsiTheme="majorHAnsi" w:cstheme="majorHAnsi"/>
          <w:szCs w:val="24"/>
        </w:rPr>
        <w:t>2</w:t>
      </w:r>
      <w:r w:rsidR="00571AA2" w:rsidRPr="00D45138">
        <w:rPr>
          <w:rFonts w:asciiTheme="majorHAnsi" w:hAnsiTheme="majorHAnsi" w:cstheme="majorHAnsi"/>
          <w:szCs w:val="24"/>
        </w:rPr>
        <w:t>63</w:t>
      </w:r>
      <w:r w:rsidR="003D7261">
        <w:rPr>
          <w:rFonts w:asciiTheme="majorHAnsi" w:hAnsiTheme="majorHAnsi" w:cstheme="majorHAnsi"/>
          <w:szCs w:val="24"/>
        </w:rPr>
        <w:t xml:space="preserve"> </w:t>
      </w:r>
      <w:r w:rsidRPr="00D45138">
        <w:rPr>
          <w:rFonts w:asciiTheme="majorHAnsi" w:hAnsiTheme="majorHAnsi" w:cstheme="majorHAnsi"/>
          <w:szCs w:val="24"/>
        </w:rPr>
        <w:t>dnů</w:t>
      </w:r>
    </w:p>
    <w:p w:rsidR="00E47D64" w:rsidRPr="00D45138" w:rsidRDefault="00E47D64" w:rsidP="00D45138">
      <w:pPr>
        <w:spacing w:after="60" w:line="276" w:lineRule="auto"/>
        <w:jc w:val="both"/>
        <w:rPr>
          <w:rFonts w:asciiTheme="majorHAnsi" w:hAnsiTheme="majorHAnsi" w:cstheme="majorHAnsi"/>
          <w:szCs w:val="24"/>
        </w:rPr>
      </w:pPr>
      <w:r w:rsidRPr="00D45138">
        <w:rPr>
          <w:rFonts w:asciiTheme="majorHAnsi" w:hAnsiTheme="majorHAnsi" w:cstheme="majorHAnsi"/>
          <w:szCs w:val="24"/>
        </w:rPr>
        <w:t>Průmě</w:t>
      </w:r>
      <w:r w:rsidR="003D7261">
        <w:rPr>
          <w:rFonts w:asciiTheme="majorHAnsi" w:hAnsiTheme="majorHAnsi" w:cstheme="majorHAnsi"/>
          <w:szCs w:val="24"/>
        </w:rPr>
        <w:t>rná teplota dle ČSN EN 12831</w:t>
      </w:r>
      <w:r w:rsidR="003D7261">
        <w:rPr>
          <w:rFonts w:asciiTheme="majorHAnsi" w:hAnsiTheme="majorHAnsi" w:cstheme="majorHAnsi"/>
          <w:szCs w:val="24"/>
        </w:rPr>
        <w:tab/>
      </w:r>
      <w:r w:rsidR="003D7261">
        <w:rPr>
          <w:rFonts w:asciiTheme="majorHAnsi" w:hAnsiTheme="majorHAnsi" w:cstheme="majorHAnsi"/>
          <w:szCs w:val="24"/>
        </w:rPr>
        <w:tab/>
      </w:r>
      <w:r w:rsidR="003D7261">
        <w:rPr>
          <w:rFonts w:asciiTheme="majorHAnsi" w:hAnsiTheme="majorHAnsi" w:cstheme="majorHAnsi"/>
          <w:szCs w:val="24"/>
        </w:rPr>
        <w:tab/>
      </w:r>
      <w:r w:rsidR="00571AA2" w:rsidRPr="00D45138">
        <w:rPr>
          <w:rFonts w:asciiTheme="majorHAnsi" w:hAnsiTheme="majorHAnsi" w:cstheme="majorHAnsi"/>
          <w:szCs w:val="24"/>
        </w:rPr>
        <w:t>5,1</w:t>
      </w:r>
      <w:r w:rsidR="003D7261">
        <w:rPr>
          <w:rFonts w:asciiTheme="majorHAnsi" w:hAnsiTheme="majorHAnsi" w:cstheme="majorHAnsi"/>
          <w:szCs w:val="24"/>
        </w:rPr>
        <w:t xml:space="preserve"> </w:t>
      </w:r>
      <w:r w:rsidRPr="00D45138">
        <w:rPr>
          <w:rFonts w:asciiTheme="majorHAnsi" w:hAnsiTheme="majorHAnsi" w:cstheme="majorHAnsi"/>
          <w:szCs w:val="24"/>
        </w:rPr>
        <w:t>°C</w:t>
      </w:r>
    </w:p>
    <w:p w:rsidR="00FC39DE" w:rsidRPr="00D45138" w:rsidRDefault="00E47D64"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Oblast s intenz</w:t>
      </w:r>
      <w:r w:rsidR="003D7261">
        <w:rPr>
          <w:rFonts w:asciiTheme="majorHAnsi" w:hAnsiTheme="majorHAnsi" w:cstheme="majorHAnsi"/>
          <w:szCs w:val="24"/>
        </w:rPr>
        <w:t>ivním větrem dle ČSN EN 12831</w:t>
      </w:r>
      <w:r w:rsidR="003D7261">
        <w:rPr>
          <w:rFonts w:asciiTheme="majorHAnsi" w:hAnsiTheme="majorHAnsi" w:cstheme="majorHAnsi"/>
          <w:szCs w:val="24"/>
        </w:rPr>
        <w:tab/>
      </w:r>
      <w:r w:rsidR="003D7261">
        <w:rPr>
          <w:rFonts w:asciiTheme="majorHAnsi" w:hAnsiTheme="majorHAnsi" w:cstheme="majorHAnsi"/>
          <w:szCs w:val="24"/>
        </w:rPr>
        <w:tab/>
      </w:r>
      <w:r w:rsidR="002B0165" w:rsidRPr="00D45138">
        <w:rPr>
          <w:rFonts w:asciiTheme="majorHAnsi" w:hAnsiTheme="majorHAnsi" w:cstheme="majorHAnsi"/>
          <w:szCs w:val="24"/>
        </w:rPr>
        <w:t>ne</w:t>
      </w:r>
    </w:p>
    <w:p w:rsidR="00E47D64" w:rsidRPr="00D45138" w:rsidRDefault="00E47D64" w:rsidP="00D45138">
      <w:pPr>
        <w:pStyle w:val="Nadpis2"/>
        <w:spacing w:line="276" w:lineRule="auto"/>
        <w:jc w:val="both"/>
        <w:rPr>
          <w:rFonts w:asciiTheme="majorHAnsi" w:hAnsiTheme="majorHAnsi" w:cstheme="majorHAnsi"/>
          <w:b w:val="0"/>
          <w:sz w:val="24"/>
          <w:szCs w:val="24"/>
          <w:u w:val="single"/>
        </w:rPr>
      </w:pPr>
      <w:bookmarkStart w:id="4" w:name="_Toc7418222"/>
      <w:bookmarkStart w:id="5" w:name="_Toc73014744"/>
      <w:r w:rsidRPr="00D45138">
        <w:rPr>
          <w:rFonts w:asciiTheme="majorHAnsi" w:hAnsiTheme="majorHAnsi" w:cstheme="majorHAnsi"/>
          <w:sz w:val="24"/>
          <w:szCs w:val="24"/>
        </w:rPr>
        <w:t>1.4</w:t>
      </w:r>
      <w:r w:rsidRPr="00D45138">
        <w:rPr>
          <w:rFonts w:asciiTheme="majorHAnsi" w:hAnsiTheme="majorHAnsi" w:cstheme="majorHAnsi"/>
          <w:sz w:val="24"/>
          <w:szCs w:val="24"/>
        </w:rPr>
        <w:tab/>
        <w:t>Tepelná bilance</w:t>
      </w:r>
      <w:bookmarkEnd w:id="4"/>
      <w:bookmarkEnd w:id="5"/>
    </w:p>
    <w:p w:rsidR="00F1742B" w:rsidRPr="00D45138" w:rsidRDefault="00331DCF" w:rsidP="00D45138">
      <w:pPr>
        <w:spacing w:after="60" w:line="276" w:lineRule="auto"/>
        <w:jc w:val="both"/>
        <w:rPr>
          <w:rFonts w:asciiTheme="majorHAnsi" w:hAnsiTheme="majorHAnsi" w:cstheme="majorHAnsi"/>
        </w:rPr>
      </w:pPr>
      <w:r w:rsidRPr="00D45138">
        <w:rPr>
          <w:rFonts w:asciiTheme="majorHAnsi" w:hAnsiTheme="majorHAnsi" w:cstheme="majorHAnsi"/>
        </w:rPr>
        <w:t xml:space="preserve">Stávající parní výměník má výkon 65 kW. Dle </w:t>
      </w:r>
      <w:r w:rsidR="00FC39DE" w:rsidRPr="00D45138">
        <w:rPr>
          <w:rFonts w:asciiTheme="majorHAnsi" w:hAnsiTheme="majorHAnsi" w:cstheme="majorHAnsi"/>
        </w:rPr>
        <w:t>projektové dokumentace vytápění, kterou posky</w:t>
      </w:r>
      <w:r w:rsidRPr="00D45138">
        <w:rPr>
          <w:rFonts w:asciiTheme="majorHAnsi" w:hAnsiTheme="majorHAnsi" w:cstheme="majorHAnsi"/>
        </w:rPr>
        <w:t>t</w:t>
      </w:r>
      <w:r w:rsidR="00FC39DE" w:rsidRPr="00D45138">
        <w:rPr>
          <w:rFonts w:asciiTheme="majorHAnsi" w:hAnsiTheme="majorHAnsi" w:cstheme="majorHAnsi"/>
        </w:rPr>
        <w:t>l</w:t>
      </w:r>
      <w:r w:rsidRPr="00D45138">
        <w:rPr>
          <w:rFonts w:asciiTheme="majorHAnsi" w:hAnsiTheme="majorHAnsi" w:cstheme="majorHAnsi"/>
        </w:rPr>
        <w:t xml:space="preserve"> </w:t>
      </w:r>
      <w:r w:rsidR="00FC39DE" w:rsidRPr="00D45138">
        <w:rPr>
          <w:rFonts w:asciiTheme="majorHAnsi" w:hAnsiTheme="majorHAnsi" w:cstheme="majorHAnsi"/>
        </w:rPr>
        <w:t>zadavatel</w:t>
      </w:r>
      <w:r w:rsidRPr="00D45138">
        <w:rPr>
          <w:rFonts w:asciiTheme="majorHAnsi" w:hAnsiTheme="majorHAnsi" w:cstheme="majorHAnsi"/>
        </w:rPr>
        <w:t xml:space="preserve"> DPMB</w:t>
      </w:r>
      <w:r w:rsidR="00C15138" w:rsidRPr="00D45138">
        <w:rPr>
          <w:rFonts w:asciiTheme="majorHAnsi" w:hAnsiTheme="majorHAnsi" w:cstheme="majorHAnsi"/>
        </w:rPr>
        <w:t>, a.s.</w:t>
      </w:r>
      <w:r w:rsidRPr="00D45138">
        <w:rPr>
          <w:rFonts w:asciiTheme="majorHAnsi" w:hAnsiTheme="majorHAnsi" w:cstheme="majorHAnsi"/>
        </w:rPr>
        <w:t xml:space="preserve"> je instalovaný výkon otopných těles v objektu 35 kW.</w:t>
      </w:r>
      <w:r w:rsidR="00F1742B" w:rsidRPr="00D45138">
        <w:rPr>
          <w:rFonts w:asciiTheme="majorHAnsi" w:hAnsiTheme="majorHAnsi" w:cstheme="majorHAnsi"/>
        </w:rPr>
        <w:t xml:space="preserve"> </w:t>
      </w:r>
      <w:r w:rsidR="004B27B4" w:rsidRPr="00D45138">
        <w:rPr>
          <w:rFonts w:asciiTheme="majorHAnsi" w:hAnsiTheme="majorHAnsi" w:cstheme="majorHAnsi"/>
        </w:rPr>
        <w:t xml:space="preserve">Výkon výměníku </w:t>
      </w:r>
      <w:r w:rsidRPr="00D45138">
        <w:rPr>
          <w:rFonts w:asciiTheme="majorHAnsi" w:hAnsiTheme="majorHAnsi" w:cstheme="majorHAnsi"/>
        </w:rPr>
        <w:t>je navržen s rezervou 60 kW.</w:t>
      </w:r>
    </w:p>
    <w:p w:rsidR="00C15138" w:rsidRPr="00D45138" w:rsidRDefault="00C15138" w:rsidP="00D45138">
      <w:pPr>
        <w:spacing w:after="60" w:line="276" w:lineRule="auto"/>
        <w:jc w:val="both"/>
        <w:rPr>
          <w:rFonts w:asciiTheme="majorHAnsi" w:hAnsiTheme="majorHAnsi" w:cstheme="majorHAnsi"/>
        </w:rPr>
      </w:pPr>
    </w:p>
    <w:p w:rsidR="00F1742B" w:rsidRPr="00D45138" w:rsidRDefault="00F1742B" w:rsidP="00D45138">
      <w:pPr>
        <w:spacing w:after="60" w:line="276" w:lineRule="auto"/>
        <w:jc w:val="both"/>
        <w:rPr>
          <w:rFonts w:asciiTheme="majorHAnsi" w:hAnsiTheme="majorHAnsi" w:cstheme="majorHAnsi"/>
          <w:u w:val="single"/>
        </w:rPr>
      </w:pPr>
      <w:r w:rsidRPr="00D45138">
        <w:rPr>
          <w:rFonts w:asciiTheme="majorHAnsi" w:hAnsiTheme="majorHAnsi" w:cstheme="majorHAnsi"/>
          <w:u w:val="single"/>
        </w:rPr>
        <w:t>Instalované výkony:</w:t>
      </w:r>
    </w:p>
    <w:p w:rsidR="004B20FF" w:rsidRPr="00D45138" w:rsidRDefault="004B20FF" w:rsidP="00D45138">
      <w:pPr>
        <w:spacing w:after="60" w:line="276" w:lineRule="auto"/>
        <w:jc w:val="both"/>
        <w:rPr>
          <w:rFonts w:asciiTheme="majorHAnsi" w:hAnsiTheme="majorHAnsi" w:cstheme="majorHAnsi"/>
        </w:rPr>
      </w:pPr>
      <w:r w:rsidRPr="00D45138">
        <w:rPr>
          <w:rFonts w:asciiTheme="majorHAnsi" w:hAnsiTheme="majorHAnsi" w:cstheme="majorHAnsi"/>
        </w:rPr>
        <w:t>In</w:t>
      </w:r>
      <w:r w:rsidR="00CC7BC7" w:rsidRPr="00D45138">
        <w:rPr>
          <w:rFonts w:asciiTheme="majorHAnsi" w:hAnsiTheme="majorHAnsi" w:cstheme="majorHAnsi"/>
        </w:rPr>
        <w:t>stalovaný výkon výměníku ÚT</w:t>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8047D0" w:rsidRPr="00D45138">
        <w:rPr>
          <w:rFonts w:asciiTheme="majorHAnsi" w:hAnsiTheme="majorHAnsi" w:cstheme="majorHAnsi"/>
        </w:rPr>
        <w:t>6</w:t>
      </w:r>
      <w:r w:rsidR="000E3EDD" w:rsidRPr="00D45138">
        <w:rPr>
          <w:rFonts w:asciiTheme="majorHAnsi" w:hAnsiTheme="majorHAnsi" w:cstheme="majorHAnsi"/>
        </w:rPr>
        <w:t>0</w:t>
      </w:r>
      <w:r w:rsidR="00B3050D">
        <w:rPr>
          <w:rFonts w:asciiTheme="majorHAnsi" w:hAnsiTheme="majorHAnsi" w:cstheme="majorHAnsi"/>
        </w:rPr>
        <w:t xml:space="preserve"> </w:t>
      </w:r>
      <w:r w:rsidRPr="00D45138">
        <w:rPr>
          <w:rFonts w:asciiTheme="majorHAnsi" w:hAnsiTheme="majorHAnsi" w:cstheme="majorHAnsi"/>
        </w:rPr>
        <w:t>kW</w:t>
      </w:r>
    </w:p>
    <w:p w:rsidR="00C45E86" w:rsidRPr="00D45138" w:rsidRDefault="003E108F" w:rsidP="00D45138">
      <w:pPr>
        <w:pStyle w:val="Nadpis1"/>
        <w:spacing w:line="276" w:lineRule="auto"/>
        <w:jc w:val="both"/>
        <w:rPr>
          <w:rFonts w:asciiTheme="majorHAnsi" w:hAnsiTheme="majorHAnsi" w:cstheme="majorHAnsi"/>
          <w:b/>
          <w:sz w:val="24"/>
          <w:szCs w:val="24"/>
        </w:rPr>
      </w:pPr>
      <w:bookmarkStart w:id="6" w:name="_Toc17894878"/>
      <w:bookmarkStart w:id="7" w:name="_Toc73014745"/>
      <w:r w:rsidRPr="00D45138">
        <w:rPr>
          <w:rFonts w:asciiTheme="majorHAnsi" w:hAnsiTheme="majorHAnsi" w:cstheme="majorHAnsi"/>
          <w:b/>
          <w:sz w:val="24"/>
          <w:szCs w:val="24"/>
        </w:rPr>
        <w:t>2</w:t>
      </w:r>
      <w:r w:rsidR="00C45E86" w:rsidRPr="00D45138">
        <w:rPr>
          <w:rFonts w:asciiTheme="majorHAnsi" w:hAnsiTheme="majorHAnsi" w:cstheme="majorHAnsi"/>
          <w:b/>
          <w:sz w:val="24"/>
          <w:szCs w:val="24"/>
        </w:rPr>
        <w:t>.</w:t>
      </w:r>
      <w:r w:rsidR="00C45E86" w:rsidRPr="00D45138">
        <w:rPr>
          <w:rFonts w:asciiTheme="majorHAnsi" w:hAnsiTheme="majorHAnsi" w:cstheme="majorHAnsi"/>
          <w:b/>
          <w:sz w:val="24"/>
          <w:szCs w:val="24"/>
        </w:rPr>
        <w:tab/>
        <w:t>PARAMETRY SYSTÉMU</w:t>
      </w:r>
      <w:bookmarkEnd w:id="6"/>
      <w:bookmarkEnd w:id="7"/>
    </w:p>
    <w:p w:rsidR="00C45E86" w:rsidRPr="00D45138" w:rsidRDefault="00C45E86" w:rsidP="00D45138">
      <w:pPr>
        <w:spacing w:after="120" w:line="276" w:lineRule="auto"/>
        <w:jc w:val="both"/>
        <w:rPr>
          <w:rFonts w:asciiTheme="majorHAnsi" w:hAnsiTheme="majorHAnsi" w:cstheme="majorHAnsi"/>
          <w:b/>
          <w:szCs w:val="24"/>
          <w:u w:val="single"/>
        </w:rPr>
      </w:pPr>
      <w:r w:rsidRPr="00D45138">
        <w:rPr>
          <w:rFonts w:asciiTheme="majorHAnsi" w:hAnsiTheme="majorHAnsi" w:cstheme="majorHAnsi"/>
          <w:b/>
          <w:szCs w:val="24"/>
          <w:u w:val="single"/>
        </w:rPr>
        <w:t>PRIMÁR</w:t>
      </w:r>
      <w:r w:rsidR="00E05D80" w:rsidRPr="00D45138">
        <w:rPr>
          <w:rFonts w:asciiTheme="majorHAnsi" w:hAnsiTheme="majorHAnsi" w:cstheme="majorHAnsi"/>
          <w:b/>
          <w:szCs w:val="24"/>
          <w:u w:val="single"/>
        </w:rPr>
        <w:t>NÍ ČÁST:</w:t>
      </w:r>
    </w:p>
    <w:p w:rsidR="00C45E86" w:rsidRPr="00D45138" w:rsidRDefault="00C45E86" w:rsidP="00D45138">
      <w:pPr>
        <w:pStyle w:val="Bezmezer"/>
        <w:spacing w:line="276" w:lineRule="auto"/>
        <w:jc w:val="both"/>
        <w:rPr>
          <w:rFonts w:asciiTheme="majorHAnsi" w:hAnsiTheme="majorHAnsi" w:cstheme="majorHAnsi"/>
        </w:rPr>
      </w:pPr>
      <w:r w:rsidRPr="00D45138">
        <w:rPr>
          <w:rFonts w:asciiTheme="majorHAnsi" w:hAnsiTheme="majorHAnsi" w:cstheme="majorHAnsi"/>
        </w:rPr>
        <w:t>Systém:</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dvoutrubkový</w:t>
      </w:r>
    </w:p>
    <w:p w:rsidR="00C45E86" w:rsidRPr="00D45138" w:rsidRDefault="00C45E86" w:rsidP="00D45138">
      <w:pPr>
        <w:pStyle w:val="Bezmezer"/>
        <w:spacing w:line="276" w:lineRule="auto"/>
        <w:jc w:val="both"/>
        <w:rPr>
          <w:rFonts w:asciiTheme="majorHAnsi" w:hAnsiTheme="majorHAnsi" w:cstheme="majorHAnsi"/>
        </w:rPr>
      </w:pPr>
      <w:r w:rsidRPr="00D45138">
        <w:rPr>
          <w:rFonts w:asciiTheme="majorHAnsi" w:hAnsiTheme="majorHAnsi" w:cstheme="majorHAnsi"/>
        </w:rPr>
        <w:t>Přenášené médium:</w:t>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15138" w:rsidRPr="00D45138">
        <w:rPr>
          <w:rFonts w:asciiTheme="majorHAnsi" w:hAnsiTheme="majorHAnsi" w:cstheme="majorHAnsi"/>
        </w:rPr>
        <w:t>horká</w:t>
      </w:r>
      <w:r w:rsidRPr="00D45138">
        <w:rPr>
          <w:rFonts w:asciiTheme="majorHAnsi" w:hAnsiTheme="majorHAnsi" w:cstheme="majorHAnsi"/>
        </w:rPr>
        <w:t xml:space="preserve"> voda</w:t>
      </w:r>
    </w:p>
    <w:p w:rsidR="00C45E86" w:rsidRPr="00D45138" w:rsidRDefault="00C45E86" w:rsidP="00D45138">
      <w:pPr>
        <w:pStyle w:val="Bezmezer"/>
        <w:spacing w:line="276" w:lineRule="auto"/>
        <w:jc w:val="both"/>
        <w:rPr>
          <w:rFonts w:asciiTheme="majorHAnsi" w:hAnsiTheme="majorHAnsi" w:cstheme="majorHAnsi"/>
        </w:rPr>
      </w:pPr>
      <w:r w:rsidRPr="00D45138">
        <w:rPr>
          <w:rFonts w:asciiTheme="majorHAnsi" w:hAnsiTheme="majorHAnsi" w:cstheme="majorHAnsi"/>
        </w:rPr>
        <w:t>Teplota:</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1</w:t>
      </w:r>
      <w:r w:rsidR="00017050" w:rsidRPr="00D45138">
        <w:rPr>
          <w:rFonts w:asciiTheme="majorHAnsi" w:hAnsiTheme="majorHAnsi" w:cstheme="majorHAnsi"/>
        </w:rPr>
        <w:t>00</w:t>
      </w:r>
      <w:r w:rsidRPr="00D45138">
        <w:rPr>
          <w:rFonts w:asciiTheme="majorHAnsi" w:hAnsiTheme="majorHAnsi" w:cstheme="majorHAnsi"/>
        </w:rPr>
        <w:t>/</w:t>
      </w:r>
      <w:r w:rsidR="00017050" w:rsidRPr="00D45138">
        <w:rPr>
          <w:rFonts w:asciiTheme="majorHAnsi" w:hAnsiTheme="majorHAnsi" w:cstheme="majorHAnsi"/>
        </w:rPr>
        <w:t>49</w:t>
      </w:r>
      <w:r w:rsidRPr="00D45138">
        <w:rPr>
          <w:rFonts w:asciiTheme="majorHAnsi" w:hAnsiTheme="majorHAnsi" w:cstheme="majorHAnsi"/>
        </w:rPr>
        <w:t xml:space="preserve"> °C</w:t>
      </w:r>
      <w:r w:rsidR="00472030" w:rsidRPr="00D45138">
        <w:rPr>
          <w:rFonts w:asciiTheme="majorHAnsi" w:hAnsiTheme="majorHAnsi" w:cstheme="majorHAnsi"/>
        </w:rPr>
        <w:t xml:space="preserve"> – pouze zimní provoz</w:t>
      </w:r>
    </w:p>
    <w:p w:rsidR="000D0C03" w:rsidRPr="00D45138" w:rsidRDefault="000D0C03" w:rsidP="00D45138">
      <w:pPr>
        <w:pStyle w:val="Bezmezer"/>
        <w:spacing w:line="276" w:lineRule="auto"/>
        <w:jc w:val="both"/>
        <w:rPr>
          <w:rFonts w:asciiTheme="majorHAnsi" w:hAnsiTheme="majorHAnsi" w:cstheme="majorHAnsi"/>
        </w:rPr>
      </w:pPr>
      <w:r w:rsidRPr="00D45138">
        <w:rPr>
          <w:rFonts w:asciiTheme="majorHAnsi" w:hAnsiTheme="majorHAnsi" w:cstheme="majorHAnsi"/>
        </w:rPr>
        <w:t>Max. průtok:</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017050" w:rsidRPr="00D45138">
        <w:rPr>
          <w:rFonts w:asciiTheme="majorHAnsi" w:hAnsiTheme="majorHAnsi" w:cstheme="majorHAnsi"/>
        </w:rPr>
        <w:t>1,0</w:t>
      </w:r>
      <w:r w:rsidRPr="00D45138">
        <w:rPr>
          <w:rFonts w:asciiTheme="majorHAnsi" w:hAnsiTheme="majorHAnsi" w:cstheme="majorHAnsi"/>
        </w:rPr>
        <w:t xml:space="preserve"> m</w:t>
      </w:r>
      <w:r w:rsidRPr="00D45138">
        <w:rPr>
          <w:rFonts w:asciiTheme="majorHAnsi" w:hAnsiTheme="majorHAnsi" w:cstheme="majorHAnsi"/>
          <w:vertAlign w:val="superscript"/>
        </w:rPr>
        <w:t>3</w:t>
      </w:r>
      <w:r w:rsidRPr="00D45138">
        <w:rPr>
          <w:rFonts w:asciiTheme="majorHAnsi" w:hAnsiTheme="majorHAnsi" w:cstheme="majorHAnsi"/>
        </w:rPr>
        <w:t>/h</w:t>
      </w:r>
    </w:p>
    <w:p w:rsidR="000D0C03" w:rsidRPr="00D45138" w:rsidRDefault="000D0C03" w:rsidP="00D45138">
      <w:pPr>
        <w:pStyle w:val="Bezmezer"/>
        <w:spacing w:line="276" w:lineRule="auto"/>
        <w:jc w:val="both"/>
        <w:rPr>
          <w:rFonts w:asciiTheme="majorHAnsi" w:hAnsiTheme="majorHAnsi" w:cstheme="majorHAnsi"/>
          <w:color w:val="FF0000"/>
        </w:rPr>
      </w:pPr>
      <w:r w:rsidRPr="00D45138">
        <w:rPr>
          <w:rFonts w:asciiTheme="majorHAnsi" w:hAnsiTheme="majorHAnsi" w:cstheme="majorHAnsi"/>
        </w:rPr>
        <w:t>Tlaková úroveň:</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PN 25</w:t>
      </w:r>
    </w:p>
    <w:p w:rsidR="000D0C03" w:rsidRPr="00D45138" w:rsidRDefault="00472030" w:rsidP="00D45138">
      <w:pPr>
        <w:pStyle w:val="Bezmezer"/>
        <w:spacing w:line="276" w:lineRule="auto"/>
        <w:jc w:val="both"/>
        <w:rPr>
          <w:rFonts w:asciiTheme="majorHAnsi" w:hAnsiTheme="majorHAnsi" w:cstheme="majorHAnsi"/>
        </w:rPr>
      </w:pPr>
      <w:r w:rsidRPr="00D45138">
        <w:rPr>
          <w:rFonts w:asciiTheme="majorHAnsi" w:hAnsiTheme="majorHAnsi" w:cstheme="majorHAnsi"/>
        </w:rPr>
        <w:t>Konstrukční teplota</w:t>
      </w:r>
      <w:r w:rsidRPr="00D45138">
        <w:rPr>
          <w:rFonts w:asciiTheme="majorHAnsi" w:hAnsiTheme="majorHAnsi" w:cstheme="majorHAnsi"/>
        </w:rPr>
        <w:tab/>
      </w:r>
      <w:r w:rsidR="00A26ADA" w:rsidRPr="00D45138">
        <w:rPr>
          <w:rFonts w:asciiTheme="majorHAnsi" w:hAnsiTheme="majorHAnsi" w:cstheme="majorHAnsi"/>
        </w:rPr>
        <w:tab/>
      </w:r>
      <w:r w:rsidR="00A26ADA" w:rsidRPr="00D45138">
        <w:rPr>
          <w:rFonts w:asciiTheme="majorHAnsi" w:hAnsiTheme="majorHAnsi" w:cstheme="majorHAnsi"/>
        </w:rPr>
        <w:tab/>
      </w:r>
      <w:r w:rsidR="00A26ADA" w:rsidRPr="00D45138">
        <w:rPr>
          <w:rFonts w:asciiTheme="majorHAnsi" w:hAnsiTheme="majorHAnsi" w:cstheme="majorHAnsi"/>
        </w:rPr>
        <w:tab/>
      </w:r>
      <w:r w:rsidR="00A26ADA" w:rsidRPr="00D45138">
        <w:rPr>
          <w:rFonts w:asciiTheme="majorHAnsi" w:hAnsiTheme="majorHAnsi" w:cstheme="majorHAnsi"/>
        </w:rPr>
        <w:tab/>
        <w:t xml:space="preserve">130 °C </w:t>
      </w:r>
    </w:p>
    <w:p w:rsidR="000D0C03" w:rsidRPr="00D45138" w:rsidRDefault="000D0C03" w:rsidP="00D45138">
      <w:pPr>
        <w:pStyle w:val="Bezmezer"/>
        <w:spacing w:line="276" w:lineRule="auto"/>
        <w:jc w:val="both"/>
        <w:rPr>
          <w:rFonts w:asciiTheme="majorHAnsi" w:hAnsiTheme="majorHAnsi" w:cstheme="majorHAnsi"/>
        </w:rPr>
      </w:pPr>
    </w:p>
    <w:p w:rsidR="00C45E86" w:rsidRPr="00D45138" w:rsidRDefault="00C45E86" w:rsidP="00D45138">
      <w:pPr>
        <w:spacing w:after="120" w:line="276" w:lineRule="auto"/>
        <w:jc w:val="both"/>
        <w:rPr>
          <w:rFonts w:asciiTheme="majorHAnsi" w:hAnsiTheme="majorHAnsi" w:cstheme="majorHAnsi"/>
          <w:b/>
          <w:szCs w:val="24"/>
          <w:u w:val="single"/>
        </w:rPr>
      </w:pPr>
      <w:r w:rsidRPr="00D45138">
        <w:rPr>
          <w:rFonts w:asciiTheme="majorHAnsi" w:hAnsiTheme="majorHAnsi" w:cstheme="majorHAnsi"/>
          <w:b/>
          <w:szCs w:val="24"/>
          <w:u w:val="single"/>
        </w:rPr>
        <w:t>SEKUNDÁR</w:t>
      </w:r>
      <w:r w:rsidR="00E05D80" w:rsidRPr="00D45138">
        <w:rPr>
          <w:rFonts w:asciiTheme="majorHAnsi" w:hAnsiTheme="majorHAnsi" w:cstheme="majorHAnsi"/>
          <w:b/>
          <w:szCs w:val="24"/>
          <w:u w:val="single"/>
        </w:rPr>
        <w:t>NÍ ČÁST:</w:t>
      </w:r>
    </w:p>
    <w:p w:rsidR="00C45E86" w:rsidRPr="00D45138" w:rsidRDefault="00C45E86" w:rsidP="00D45138">
      <w:pPr>
        <w:spacing w:after="0" w:line="276" w:lineRule="auto"/>
        <w:jc w:val="both"/>
        <w:rPr>
          <w:rFonts w:asciiTheme="majorHAnsi" w:hAnsiTheme="majorHAnsi" w:cstheme="majorHAnsi"/>
        </w:rPr>
      </w:pPr>
      <w:r w:rsidRPr="00D45138">
        <w:rPr>
          <w:rFonts w:asciiTheme="majorHAnsi" w:hAnsiTheme="majorHAnsi" w:cstheme="majorHAnsi"/>
        </w:rPr>
        <w:t>Systém:</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dvoutrubkový</w:t>
      </w:r>
    </w:p>
    <w:p w:rsidR="00C45E86" w:rsidRPr="00D45138" w:rsidRDefault="00C45E86" w:rsidP="00D45138">
      <w:pPr>
        <w:spacing w:after="0" w:line="276" w:lineRule="auto"/>
        <w:jc w:val="both"/>
        <w:rPr>
          <w:rFonts w:asciiTheme="majorHAnsi" w:hAnsiTheme="majorHAnsi" w:cstheme="majorHAnsi"/>
        </w:rPr>
      </w:pPr>
      <w:r w:rsidRPr="00D45138">
        <w:rPr>
          <w:rFonts w:asciiTheme="majorHAnsi" w:hAnsiTheme="majorHAnsi" w:cstheme="majorHAnsi"/>
        </w:rPr>
        <w:t>Přenášené médium:</w:t>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teplá upravená voda</w:t>
      </w:r>
    </w:p>
    <w:p w:rsidR="00C45E86" w:rsidRPr="00D45138" w:rsidRDefault="00C45E86" w:rsidP="00D45138">
      <w:pPr>
        <w:spacing w:after="0" w:line="276" w:lineRule="auto"/>
        <w:jc w:val="both"/>
        <w:rPr>
          <w:rFonts w:asciiTheme="majorHAnsi" w:hAnsiTheme="majorHAnsi" w:cstheme="majorHAnsi"/>
        </w:rPr>
      </w:pPr>
      <w:r w:rsidRPr="00D45138">
        <w:rPr>
          <w:rFonts w:asciiTheme="majorHAnsi" w:hAnsiTheme="majorHAnsi" w:cstheme="majorHAnsi"/>
        </w:rPr>
        <w:t>Teplota:</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3E108F" w:rsidRPr="00D45138">
        <w:rPr>
          <w:rFonts w:asciiTheme="majorHAnsi" w:hAnsiTheme="majorHAnsi" w:cstheme="majorHAnsi"/>
        </w:rPr>
        <w:t>75</w:t>
      </w:r>
      <w:r w:rsidRPr="00D45138">
        <w:rPr>
          <w:rFonts w:asciiTheme="majorHAnsi" w:hAnsiTheme="majorHAnsi" w:cstheme="majorHAnsi"/>
        </w:rPr>
        <w:t>/</w:t>
      </w:r>
      <w:r w:rsidR="00017050" w:rsidRPr="00D45138">
        <w:rPr>
          <w:rFonts w:asciiTheme="majorHAnsi" w:hAnsiTheme="majorHAnsi" w:cstheme="majorHAnsi"/>
        </w:rPr>
        <w:t>4</w:t>
      </w:r>
      <w:r w:rsidR="003E108F" w:rsidRPr="00D45138">
        <w:rPr>
          <w:rFonts w:asciiTheme="majorHAnsi" w:hAnsiTheme="majorHAnsi" w:cstheme="majorHAnsi"/>
        </w:rPr>
        <w:t>5</w:t>
      </w:r>
      <w:r w:rsidRPr="00D45138">
        <w:rPr>
          <w:rFonts w:asciiTheme="majorHAnsi" w:hAnsiTheme="majorHAnsi" w:cstheme="majorHAnsi"/>
        </w:rPr>
        <w:t xml:space="preserve"> °C</w:t>
      </w:r>
    </w:p>
    <w:p w:rsidR="002511C1" w:rsidRPr="00D45138" w:rsidRDefault="002511C1" w:rsidP="00D45138">
      <w:pPr>
        <w:pStyle w:val="Bezmezer"/>
        <w:spacing w:line="276" w:lineRule="auto"/>
        <w:jc w:val="both"/>
        <w:rPr>
          <w:rFonts w:asciiTheme="majorHAnsi" w:hAnsiTheme="majorHAnsi" w:cstheme="majorHAnsi"/>
        </w:rPr>
      </w:pPr>
      <w:r w:rsidRPr="00D45138">
        <w:rPr>
          <w:rFonts w:asciiTheme="majorHAnsi" w:hAnsiTheme="majorHAnsi" w:cstheme="majorHAnsi"/>
        </w:rPr>
        <w:t>Max. průtok:</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017050" w:rsidRPr="00D45138">
        <w:rPr>
          <w:rFonts w:asciiTheme="majorHAnsi" w:hAnsiTheme="majorHAnsi" w:cstheme="majorHAnsi"/>
        </w:rPr>
        <w:t>1,7</w:t>
      </w:r>
      <w:r w:rsidRPr="00D45138">
        <w:rPr>
          <w:rFonts w:asciiTheme="majorHAnsi" w:hAnsiTheme="majorHAnsi" w:cstheme="majorHAnsi"/>
        </w:rPr>
        <w:t xml:space="preserve"> m</w:t>
      </w:r>
      <w:r w:rsidRPr="00D45138">
        <w:rPr>
          <w:rFonts w:asciiTheme="majorHAnsi" w:hAnsiTheme="majorHAnsi" w:cstheme="majorHAnsi"/>
          <w:vertAlign w:val="superscript"/>
        </w:rPr>
        <w:t>3</w:t>
      </w:r>
      <w:r w:rsidRPr="00D45138">
        <w:rPr>
          <w:rFonts w:asciiTheme="majorHAnsi" w:hAnsiTheme="majorHAnsi" w:cstheme="majorHAnsi"/>
        </w:rPr>
        <w:t>/h</w:t>
      </w:r>
    </w:p>
    <w:p w:rsidR="00876378" w:rsidRDefault="00C45E86" w:rsidP="00D45138">
      <w:pPr>
        <w:spacing w:line="276" w:lineRule="auto"/>
        <w:jc w:val="both"/>
        <w:rPr>
          <w:rFonts w:asciiTheme="majorHAnsi" w:hAnsiTheme="majorHAnsi" w:cstheme="majorHAnsi"/>
        </w:rPr>
      </w:pPr>
      <w:r w:rsidRPr="00D45138">
        <w:rPr>
          <w:rFonts w:asciiTheme="majorHAnsi" w:hAnsiTheme="majorHAnsi" w:cstheme="majorHAnsi"/>
        </w:rPr>
        <w:t>Tlaková úroveň:</w:t>
      </w:r>
      <w:r w:rsidRPr="00D45138">
        <w:rPr>
          <w:rFonts w:asciiTheme="majorHAnsi" w:hAnsiTheme="majorHAnsi" w:cstheme="majorHAnsi"/>
        </w:rPr>
        <w:tab/>
      </w:r>
      <w:r w:rsidRPr="00D45138">
        <w:rPr>
          <w:rFonts w:asciiTheme="majorHAnsi" w:hAnsiTheme="majorHAnsi" w:cstheme="majorHAnsi"/>
        </w:rPr>
        <w:tab/>
      </w:r>
      <w:r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00CC7BC7" w:rsidRPr="00D45138">
        <w:rPr>
          <w:rFonts w:asciiTheme="majorHAnsi" w:hAnsiTheme="majorHAnsi" w:cstheme="majorHAnsi"/>
        </w:rPr>
        <w:tab/>
      </w:r>
      <w:r w:rsidRPr="00D45138">
        <w:rPr>
          <w:rFonts w:asciiTheme="majorHAnsi" w:hAnsiTheme="majorHAnsi" w:cstheme="majorHAnsi"/>
        </w:rPr>
        <w:t>PN 1</w:t>
      </w:r>
      <w:r w:rsidR="000D0C03" w:rsidRPr="00D45138">
        <w:rPr>
          <w:rFonts w:asciiTheme="majorHAnsi" w:hAnsiTheme="majorHAnsi" w:cstheme="majorHAnsi"/>
        </w:rPr>
        <w:t>6</w:t>
      </w:r>
    </w:p>
    <w:p w:rsidR="007434C9" w:rsidRDefault="007434C9" w:rsidP="00D45138">
      <w:pPr>
        <w:spacing w:line="276" w:lineRule="auto"/>
        <w:jc w:val="both"/>
        <w:rPr>
          <w:rFonts w:asciiTheme="majorHAnsi" w:hAnsiTheme="majorHAnsi" w:cstheme="majorHAnsi"/>
        </w:rPr>
      </w:pPr>
    </w:p>
    <w:p w:rsidR="00FF4A1A" w:rsidRPr="00D45138" w:rsidRDefault="00FF4A1A" w:rsidP="00D45138">
      <w:pPr>
        <w:spacing w:line="276" w:lineRule="auto"/>
        <w:jc w:val="both"/>
        <w:rPr>
          <w:rFonts w:asciiTheme="majorHAnsi" w:hAnsiTheme="majorHAnsi" w:cstheme="majorHAnsi"/>
        </w:rPr>
      </w:pPr>
    </w:p>
    <w:p w:rsidR="00C45E86" w:rsidRPr="00D45138" w:rsidRDefault="004B27B4" w:rsidP="00D45138">
      <w:pPr>
        <w:pStyle w:val="Nadpis1"/>
        <w:spacing w:line="276" w:lineRule="auto"/>
        <w:jc w:val="both"/>
        <w:rPr>
          <w:rFonts w:asciiTheme="majorHAnsi" w:hAnsiTheme="majorHAnsi" w:cstheme="majorHAnsi"/>
          <w:b/>
          <w:sz w:val="24"/>
          <w:szCs w:val="24"/>
        </w:rPr>
      </w:pPr>
      <w:bookmarkStart w:id="8" w:name="_Toc17894880"/>
      <w:bookmarkStart w:id="9" w:name="_Toc73014746"/>
      <w:r w:rsidRPr="00D45138">
        <w:rPr>
          <w:rFonts w:asciiTheme="majorHAnsi" w:hAnsiTheme="majorHAnsi" w:cstheme="majorHAnsi"/>
          <w:b/>
          <w:sz w:val="24"/>
          <w:szCs w:val="24"/>
        </w:rPr>
        <w:lastRenderedPageBreak/>
        <w:t>3</w:t>
      </w:r>
      <w:r w:rsidR="00C45E86" w:rsidRPr="00D45138">
        <w:rPr>
          <w:rFonts w:asciiTheme="majorHAnsi" w:hAnsiTheme="majorHAnsi" w:cstheme="majorHAnsi"/>
          <w:b/>
          <w:sz w:val="24"/>
          <w:szCs w:val="24"/>
        </w:rPr>
        <w:t>.</w:t>
      </w:r>
      <w:r w:rsidR="00C45E86" w:rsidRPr="00D45138">
        <w:rPr>
          <w:rFonts w:asciiTheme="majorHAnsi" w:hAnsiTheme="majorHAnsi" w:cstheme="majorHAnsi"/>
          <w:b/>
          <w:sz w:val="24"/>
          <w:szCs w:val="24"/>
        </w:rPr>
        <w:tab/>
      </w:r>
      <w:r w:rsidR="003419D0" w:rsidRPr="00D45138">
        <w:rPr>
          <w:rFonts w:asciiTheme="majorHAnsi" w:hAnsiTheme="majorHAnsi" w:cstheme="majorHAnsi"/>
          <w:b/>
          <w:sz w:val="24"/>
          <w:szCs w:val="24"/>
        </w:rPr>
        <w:t xml:space="preserve">STÁVAJÍCÍ STAV, </w:t>
      </w:r>
      <w:r w:rsidR="00C45E86" w:rsidRPr="00D45138">
        <w:rPr>
          <w:rFonts w:asciiTheme="majorHAnsi" w:hAnsiTheme="majorHAnsi" w:cstheme="majorHAnsi"/>
          <w:b/>
          <w:sz w:val="24"/>
          <w:szCs w:val="24"/>
        </w:rPr>
        <w:t>DEMONTÁŽE</w:t>
      </w:r>
      <w:bookmarkEnd w:id="8"/>
      <w:bookmarkEnd w:id="9"/>
    </w:p>
    <w:p w:rsidR="00BC7EBC" w:rsidRPr="00D45138" w:rsidRDefault="00BC7EBC" w:rsidP="00D45138">
      <w:pPr>
        <w:spacing w:line="276" w:lineRule="auto"/>
        <w:jc w:val="both"/>
        <w:rPr>
          <w:rFonts w:asciiTheme="majorHAnsi" w:hAnsiTheme="majorHAnsi" w:cstheme="majorHAnsi"/>
          <w:u w:val="single"/>
        </w:rPr>
      </w:pPr>
      <w:r w:rsidRPr="00D45138">
        <w:rPr>
          <w:rFonts w:asciiTheme="majorHAnsi" w:hAnsiTheme="majorHAnsi" w:cstheme="majorHAnsi"/>
          <w:u w:val="single"/>
        </w:rPr>
        <w:t>Stávající stav:</w:t>
      </w:r>
    </w:p>
    <w:p w:rsidR="004E0CA9" w:rsidRPr="00D45138" w:rsidRDefault="00657E7F" w:rsidP="00D45138">
      <w:pPr>
        <w:spacing w:line="276" w:lineRule="auto"/>
        <w:jc w:val="both"/>
        <w:rPr>
          <w:rFonts w:asciiTheme="majorHAnsi" w:hAnsiTheme="majorHAnsi" w:cstheme="majorHAnsi"/>
        </w:rPr>
      </w:pPr>
      <w:r w:rsidRPr="00D45138">
        <w:rPr>
          <w:rFonts w:asciiTheme="majorHAnsi" w:hAnsiTheme="majorHAnsi" w:cstheme="majorHAnsi"/>
        </w:rPr>
        <w:t xml:space="preserve">V současné době je do objektu přivedena pára, která je zaústěna do stávajícího parního výměníku o výkonu 65 kW. Kondenzát je </w:t>
      </w:r>
      <w:r w:rsidR="002B14B1" w:rsidRPr="00D45138">
        <w:rPr>
          <w:rFonts w:asciiTheme="majorHAnsi" w:hAnsiTheme="majorHAnsi" w:cstheme="majorHAnsi"/>
        </w:rPr>
        <w:t>vy</w:t>
      </w:r>
      <w:r w:rsidRPr="00D45138">
        <w:rPr>
          <w:rFonts w:asciiTheme="majorHAnsi" w:hAnsiTheme="majorHAnsi" w:cstheme="majorHAnsi"/>
        </w:rPr>
        <w:t xml:space="preserve">veden z výměníku přes kondenzátní nádrž a kondenzátní čerpadlo zpět do sítě. Na sekundární straně je topná voda z výměníku vyvedena do rozdělovače a sběrače topné vody, na kterém jsou zřízeny dvě topné větvě do objektu. </w:t>
      </w:r>
      <w:r w:rsidR="002B14B1" w:rsidRPr="00D45138">
        <w:rPr>
          <w:rFonts w:asciiTheme="majorHAnsi" w:hAnsiTheme="majorHAnsi" w:cstheme="majorHAnsi"/>
        </w:rPr>
        <w:t>Obě větvě jsou vybaveny novými oběhovými čerpadly</w:t>
      </w:r>
      <w:r w:rsidR="00B0057F" w:rsidRPr="00D45138">
        <w:rPr>
          <w:rFonts w:asciiTheme="majorHAnsi" w:hAnsiTheme="majorHAnsi" w:cstheme="majorHAnsi"/>
        </w:rPr>
        <w:t>,</w:t>
      </w:r>
      <w:r w:rsidR="002B14B1" w:rsidRPr="00D45138">
        <w:rPr>
          <w:rFonts w:asciiTheme="majorHAnsi" w:hAnsiTheme="majorHAnsi" w:cstheme="majorHAnsi"/>
        </w:rPr>
        <w:t xml:space="preserve"> trojcestnými armaturami a budou ponechány stávající. </w:t>
      </w:r>
    </w:p>
    <w:p w:rsidR="006A4D20" w:rsidRPr="00D45138" w:rsidRDefault="004E0CA9" w:rsidP="00D45138">
      <w:pPr>
        <w:spacing w:line="276" w:lineRule="auto"/>
        <w:jc w:val="both"/>
        <w:rPr>
          <w:rFonts w:asciiTheme="majorHAnsi" w:hAnsiTheme="majorHAnsi" w:cstheme="majorHAnsi"/>
        </w:rPr>
      </w:pPr>
      <w:r w:rsidRPr="00D45138">
        <w:rPr>
          <w:rFonts w:asciiTheme="majorHAnsi" w:hAnsiTheme="majorHAnsi" w:cstheme="majorHAnsi"/>
        </w:rPr>
        <w:t xml:space="preserve">Kvůli komunikačním povrchům bude v předstihu před přechodem z páry na horkou vodu do objektu přivedeno nové předizolované potrubí DN50, které bude minimálně do roku 2023 zásobovat objekt stále párou. </w:t>
      </w:r>
      <w:r w:rsidR="004577C6" w:rsidRPr="00D45138">
        <w:rPr>
          <w:rFonts w:asciiTheme="majorHAnsi" w:hAnsiTheme="majorHAnsi" w:cstheme="majorHAnsi"/>
        </w:rPr>
        <w:t>Na přívodním potrubí bude</w:t>
      </w:r>
      <w:r w:rsidR="005F74CD" w:rsidRPr="00D45138">
        <w:rPr>
          <w:rFonts w:asciiTheme="majorHAnsi" w:hAnsiTheme="majorHAnsi" w:cstheme="majorHAnsi"/>
        </w:rPr>
        <w:t xml:space="preserve"> za vstupem potrubí do objektu</w:t>
      </w:r>
      <w:r w:rsidR="004577C6" w:rsidRPr="00D45138">
        <w:rPr>
          <w:rFonts w:asciiTheme="majorHAnsi" w:hAnsiTheme="majorHAnsi" w:cstheme="majorHAnsi"/>
        </w:rPr>
        <w:t xml:space="preserve"> osazen uzavírací ventil </w:t>
      </w:r>
      <w:r w:rsidR="005F74CD" w:rsidRPr="00D45138">
        <w:rPr>
          <w:rFonts w:asciiTheme="majorHAnsi" w:hAnsiTheme="majorHAnsi" w:cstheme="majorHAnsi"/>
        </w:rPr>
        <w:t xml:space="preserve">DN50 </w:t>
      </w:r>
      <w:r w:rsidR="004577C6" w:rsidRPr="00D45138">
        <w:rPr>
          <w:rFonts w:asciiTheme="majorHAnsi" w:hAnsiTheme="majorHAnsi" w:cstheme="majorHAnsi"/>
        </w:rPr>
        <w:t xml:space="preserve">a na vratném potrubí bude osazen </w:t>
      </w:r>
      <w:proofErr w:type="spellStart"/>
      <w:r w:rsidR="004577C6" w:rsidRPr="00D45138">
        <w:rPr>
          <w:rFonts w:asciiTheme="majorHAnsi" w:hAnsiTheme="majorHAnsi" w:cstheme="majorHAnsi"/>
        </w:rPr>
        <w:t>přivařovací</w:t>
      </w:r>
      <w:proofErr w:type="spellEnd"/>
      <w:r w:rsidR="004577C6" w:rsidRPr="00D45138">
        <w:rPr>
          <w:rFonts w:asciiTheme="majorHAnsi" w:hAnsiTheme="majorHAnsi" w:cstheme="majorHAnsi"/>
        </w:rPr>
        <w:t xml:space="preserve"> kulový kohout DN50.</w:t>
      </w:r>
      <w:r w:rsidR="006A4D20" w:rsidRPr="00D45138">
        <w:rPr>
          <w:rFonts w:asciiTheme="majorHAnsi" w:hAnsiTheme="majorHAnsi" w:cstheme="majorHAnsi"/>
        </w:rPr>
        <w:t xml:space="preserve"> Dále se potrubí napojí na stávající rozvody. </w:t>
      </w:r>
      <w:r w:rsidR="005F74CD" w:rsidRPr="00D45138">
        <w:rPr>
          <w:rFonts w:asciiTheme="majorHAnsi" w:hAnsiTheme="majorHAnsi" w:cstheme="majorHAnsi"/>
        </w:rPr>
        <w:t xml:space="preserve">Nová přípojka není součástí PD. </w:t>
      </w:r>
      <w:r w:rsidRPr="00D45138">
        <w:rPr>
          <w:rFonts w:asciiTheme="majorHAnsi" w:hAnsiTheme="majorHAnsi" w:cstheme="majorHAnsi"/>
        </w:rPr>
        <w:t>S realizací nové horkovodní výměníkové stanice je nutné po</w:t>
      </w:r>
      <w:r w:rsidR="005F74CD" w:rsidRPr="00D45138">
        <w:rPr>
          <w:rFonts w:asciiTheme="majorHAnsi" w:hAnsiTheme="majorHAnsi" w:cstheme="majorHAnsi"/>
        </w:rPr>
        <w:t xml:space="preserve">čkat </w:t>
      </w:r>
      <w:r w:rsidRPr="00D45138">
        <w:rPr>
          <w:rFonts w:asciiTheme="majorHAnsi" w:hAnsiTheme="majorHAnsi" w:cstheme="majorHAnsi"/>
        </w:rPr>
        <w:t>až po přechodu</w:t>
      </w:r>
      <w:r w:rsidR="004577C6" w:rsidRPr="00D45138">
        <w:rPr>
          <w:rFonts w:asciiTheme="majorHAnsi" w:hAnsiTheme="majorHAnsi" w:cstheme="majorHAnsi"/>
        </w:rPr>
        <w:t xml:space="preserve"> z páry</w:t>
      </w:r>
      <w:r w:rsidR="00FF3965" w:rsidRPr="00D45138">
        <w:rPr>
          <w:rFonts w:asciiTheme="majorHAnsi" w:hAnsiTheme="majorHAnsi" w:cstheme="majorHAnsi"/>
        </w:rPr>
        <w:t xml:space="preserve"> na horkou vodu. </w:t>
      </w:r>
    </w:p>
    <w:p w:rsidR="004E0CA9" w:rsidRPr="00D45138" w:rsidRDefault="00F240BF" w:rsidP="00D45138">
      <w:pPr>
        <w:spacing w:line="276" w:lineRule="auto"/>
        <w:jc w:val="both"/>
        <w:rPr>
          <w:rFonts w:asciiTheme="majorHAnsi" w:hAnsiTheme="majorHAnsi" w:cstheme="majorHAnsi"/>
          <w:u w:val="single"/>
        </w:rPr>
      </w:pPr>
      <w:r w:rsidRPr="00D45138">
        <w:rPr>
          <w:rFonts w:asciiTheme="majorHAnsi" w:hAnsiTheme="majorHAnsi" w:cstheme="majorHAnsi"/>
          <w:u w:val="single"/>
        </w:rPr>
        <w:t>Demontáže:</w:t>
      </w:r>
    </w:p>
    <w:p w:rsidR="003C65C3" w:rsidRPr="00D45138" w:rsidRDefault="003C65C3" w:rsidP="00D45138">
      <w:pPr>
        <w:spacing w:line="276" w:lineRule="auto"/>
        <w:jc w:val="both"/>
        <w:rPr>
          <w:rFonts w:asciiTheme="majorHAnsi" w:hAnsiTheme="majorHAnsi" w:cstheme="majorHAnsi"/>
        </w:rPr>
      </w:pPr>
      <w:r w:rsidRPr="00D45138">
        <w:rPr>
          <w:rFonts w:asciiTheme="majorHAnsi" w:hAnsiTheme="majorHAnsi" w:cstheme="majorHAnsi"/>
        </w:rPr>
        <w:t xml:space="preserve">Po ukončení dodávky páry do objektu lze mimo topné období primární okruh kompletně demontovat. Bude demontováno veškeré potrubí, </w:t>
      </w:r>
      <w:r w:rsidR="0038207E" w:rsidRPr="00D45138">
        <w:rPr>
          <w:rFonts w:asciiTheme="majorHAnsi" w:hAnsiTheme="majorHAnsi" w:cstheme="majorHAnsi"/>
        </w:rPr>
        <w:t xml:space="preserve">izolace, </w:t>
      </w:r>
      <w:r w:rsidR="00E2409B">
        <w:rPr>
          <w:rFonts w:asciiTheme="majorHAnsi" w:hAnsiTheme="majorHAnsi" w:cstheme="majorHAnsi"/>
        </w:rPr>
        <w:t xml:space="preserve">armatury, výměník a </w:t>
      </w:r>
      <w:r w:rsidRPr="00D45138">
        <w:rPr>
          <w:rFonts w:asciiTheme="majorHAnsi" w:hAnsiTheme="majorHAnsi" w:cstheme="majorHAnsi"/>
        </w:rPr>
        <w:t xml:space="preserve">kondenzátní hospodářství. Na primárním okruhu budou ponechány pouze uzavírací armatury za obvodovou stěnou, kterými je ukončena </w:t>
      </w:r>
      <w:r w:rsidR="0038207E" w:rsidRPr="00D45138">
        <w:rPr>
          <w:rFonts w:asciiTheme="majorHAnsi" w:hAnsiTheme="majorHAnsi" w:cstheme="majorHAnsi"/>
        </w:rPr>
        <w:t xml:space="preserve">horkovodní </w:t>
      </w:r>
      <w:r w:rsidRPr="00D45138">
        <w:rPr>
          <w:rFonts w:asciiTheme="majorHAnsi" w:hAnsiTheme="majorHAnsi" w:cstheme="majorHAnsi"/>
        </w:rPr>
        <w:t>přípojka a na které se bude napojovat potrubí pro nový výměník tepla.</w:t>
      </w:r>
    </w:p>
    <w:p w:rsidR="007645CC" w:rsidRPr="00D45138" w:rsidRDefault="00830770" w:rsidP="00D45138">
      <w:pPr>
        <w:spacing w:line="276" w:lineRule="auto"/>
        <w:jc w:val="both"/>
        <w:rPr>
          <w:rFonts w:asciiTheme="majorHAnsi" w:hAnsiTheme="majorHAnsi" w:cstheme="majorHAnsi"/>
        </w:rPr>
      </w:pPr>
      <w:r w:rsidRPr="00D45138">
        <w:rPr>
          <w:rFonts w:asciiTheme="majorHAnsi" w:hAnsiTheme="majorHAnsi" w:cstheme="majorHAnsi"/>
        </w:rPr>
        <w:t>Na sekundárním okruhu bude demontováno potrubí z</w:t>
      </w:r>
      <w:r w:rsidR="003C65C3" w:rsidRPr="00D45138">
        <w:rPr>
          <w:rFonts w:asciiTheme="majorHAnsi" w:hAnsiTheme="majorHAnsi" w:cstheme="majorHAnsi"/>
        </w:rPr>
        <w:t xml:space="preserve"> parního </w:t>
      </w:r>
      <w:r w:rsidRPr="00D45138">
        <w:rPr>
          <w:rFonts w:asciiTheme="majorHAnsi" w:hAnsiTheme="majorHAnsi" w:cstheme="majorHAnsi"/>
        </w:rPr>
        <w:t xml:space="preserve">výměníku po napojení na </w:t>
      </w:r>
      <w:r w:rsidR="003C65C3" w:rsidRPr="00D45138">
        <w:rPr>
          <w:rFonts w:asciiTheme="majorHAnsi" w:hAnsiTheme="majorHAnsi" w:cstheme="majorHAnsi"/>
        </w:rPr>
        <w:t xml:space="preserve">rozdělovač a sběrač topné vody včetně všech armatur a izolací. </w:t>
      </w:r>
    </w:p>
    <w:p w:rsidR="000F77F9" w:rsidRPr="00D45138" w:rsidRDefault="00D96DA5" w:rsidP="00D45138">
      <w:pPr>
        <w:spacing w:line="276" w:lineRule="auto"/>
        <w:jc w:val="both"/>
        <w:rPr>
          <w:rFonts w:asciiTheme="majorHAnsi" w:hAnsiTheme="majorHAnsi" w:cstheme="majorHAnsi"/>
        </w:rPr>
      </w:pPr>
      <w:r w:rsidRPr="00D45138">
        <w:rPr>
          <w:rFonts w:asciiTheme="majorHAnsi" w:hAnsiTheme="majorHAnsi" w:cstheme="majorHAnsi"/>
        </w:rPr>
        <w:t>Místnost, ze které bude demontována parní technologie</w:t>
      </w:r>
      <w:r w:rsidR="00D87B3F" w:rsidRPr="00D45138">
        <w:rPr>
          <w:rFonts w:asciiTheme="majorHAnsi" w:hAnsiTheme="majorHAnsi" w:cstheme="majorHAnsi"/>
        </w:rPr>
        <w:t>,</w:t>
      </w:r>
      <w:r w:rsidRPr="00D45138">
        <w:rPr>
          <w:rFonts w:asciiTheme="majorHAnsi" w:hAnsiTheme="majorHAnsi" w:cstheme="majorHAnsi"/>
        </w:rPr>
        <w:t xml:space="preserve"> bude kompletně vyčištěna a vymalována.</w:t>
      </w:r>
      <w:r w:rsidR="00DB40ED" w:rsidRPr="00D45138">
        <w:rPr>
          <w:rFonts w:asciiTheme="majorHAnsi" w:hAnsiTheme="majorHAnsi" w:cstheme="majorHAnsi"/>
        </w:rPr>
        <w:t xml:space="preserve"> Demontovaný materiál bude odvezen a zlikvidován. </w:t>
      </w:r>
    </w:p>
    <w:p w:rsidR="00C45E86" w:rsidRPr="00D45138" w:rsidRDefault="00BE2B29" w:rsidP="00D45138">
      <w:pPr>
        <w:pStyle w:val="Nadpis1"/>
        <w:spacing w:line="276" w:lineRule="auto"/>
        <w:jc w:val="both"/>
        <w:rPr>
          <w:rFonts w:asciiTheme="majorHAnsi" w:hAnsiTheme="majorHAnsi" w:cstheme="majorHAnsi"/>
          <w:b/>
          <w:sz w:val="24"/>
          <w:szCs w:val="24"/>
        </w:rPr>
      </w:pPr>
      <w:bookmarkStart w:id="10" w:name="_Toc17894881"/>
      <w:bookmarkStart w:id="11" w:name="_Toc73014747"/>
      <w:r w:rsidRPr="00D45138">
        <w:rPr>
          <w:rFonts w:asciiTheme="majorHAnsi" w:hAnsiTheme="majorHAnsi" w:cstheme="majorHAnsi"/>
          <w:b/>
          <w:sz w:val="24"/>
          <w:szCs w:val="24"/>
        </w:rPr>
        <w:t>4</w:t>
      </w:r>
      <w:r w:rsidR="00C45E86" w:rsidRPr="00D45138">
        <w:rPr>
          <w:rFonts w:asciiTheme="majorHAnsi" w:hAnsiTheme="majorHAnsi" w:cstheme="majorHAnsi"/>
          <w:b/>
          <w:sz w:val="24"/>
          <w:szCs w:val="24"/>
        </w:rPr>
        <w:t>.</w:t>
      </w:r>
      <w:r w:rsidR="00C45E86" w:rsidRPr="00D45138">
        <w:rPr>
          <w:rFonts w:asciiTheme="majorHAnsi" w:hAnsiTheme="majorHAnsi" w:cstheme="majorHAnsi"/>
          <w:b/>
          <w:sz w:val="24"/>
          <w:szCs w:val="24"/>
        </w:rPr>
        <w:tab/>
        <w:t>POPIS NAVRHOVANÉHO ŘEŠENÍ</w:t>
      </w:r>
      <w:bookmarkEnd w:id="10"/>
      <w:r w:rsidR="00260794" w:rsidRPr="00D45138">
        <w:rPr>
          <w:rFonts w:asciiTheme="majorHAnsi" w:hAnsiTheme="majorHAnsi" w:cstheme="majorHAnsi"/>
          <w:b/>
          <w:sz w:val="24"/>
          <w:szCs w:val="24"/>
        </w:rPr>
        <w:t xml:space="preserve"> – PRIMÁRNÍ ČÁST</w:t>
      </w:r>
      <w:bookmarkEnd w:id="11"/>
      <w:r w:rsidR="00260794" w:rsidRPr="00D45138">
        <w:rPr>
          <w:rFonts w:asciiTheme="majorHAnsi" w:hAnsiTheme="majorHAnsi" w:cstheme="majorHAnsi"/>
          <w:b/>
          <w:sz w:val="24"/>
          <w:szCs w:val="24"/>
        </w:rPr>
        <w:t xml:space="preserve"> </w:t>
      </w:r>
    </w:p>
    <w:p w:rsidR="00260794" w:rsidRPr="00D45138" w:rsidRDefault="004577C6" w:rsidP="00D45138">
      <w:pPr>
        <w:spacing w:line="276" w:lineRule="auto"/>
        <w:jc w:val="both"/>
        <w:rPr>
          <w:rFonts w:asciiTheme="majorHAnsi" w:hAnsiTheme="majorHAnsi" w:cstheme="majorHAnsi"/>
        </w:rPr>
      </w:pPr>
      <w:r w:rsidRPr="00D45138">
        <w:rPr>
          <w:rFonts w:asciiTheme="majorHAnsi" w:hAnsiTheme="majorHAnsi" w:cstheme="majorHAnsi"/>
        </w:rPr>
        <w:t>Nová kompaktní v</w:t>
      </w:r>
      <w:r w:rsidR="00260794" w:rsidRPr="00D45138">
        <w:rPr>
          <w:rFonts w:asciiTheme="majorHAnsi" w:hAnsiTheme="majorHAnsi" w:cstheme="majorHAnsi"/>
        </w:rPr>
        <w:t xml:space="preserve">ýměníková stanice bude </w:t>
      </w:r>
      <w:r w:rsidR="00937EBB" w:rsidRPr="00D45138">
        <w:rPr>
          <w:rFonts w:asciiTheme="majorHAnsi" w:hAnsiTheme="majorHAnsi" w:cstheme="majorHAnsi"/>
        </w:rPr>
        <w:t xml:space="preserve">umístěna v místnosti vstupu </w:t>
      </w:r>
      <w:r w:rsidR="003419D0" w:rsidRPr="00D45138">
        <w:rPr>
          <w:rFonts w:asciiTheme="majorHAnsi" w:hAnsiTheme="majorHAnsi" w:cstheme="majorHAnsi"/>
        </w:rPr>
        <w:t>horkovodu</w:t>
      </w:r>
      <w:r w:rsidR="00937EBB" w:rsidRPr="00D45138">
        <w:rPr>
          <w:rFonts w:asciiTheme="majorHAnsi" w:hAnsiTheme="majorHAnsi" w:cstheme="majorHAnsi"/>
        </w:rPr>
        <w:t xml:space="preserve"> do objektu a bude </w:t>
      </w:r>
      <w:r w:rsidR="00260794" w:rsidRPr="00D45138">
        <w:rPr>
          <w:rFonts w:asciiTheme="majorHAnsi" w:hAnsiTheme="majorHAnsi" w:cstheme="majorHAnsi"/>
        </w:rPr>
        <w:t xml:space="preserve">obsahovat jeden </w:t>
      </w:r>
      <w:r w:rsidR="00B2535E" w:rsidRPr="00D45138">
        <w:rPr>
          <w:rFonts w:asciiTheme="majorHAnsi" w:hAnsiTheme="majorHAnsi" w:cstheme="majorHAnsi"/>
        </w:rPr>
        <w:t xml:space="preserve">deskový </w:t>
      </w:r>
      <w:r w:rsidR="00260794" w:rsidRPr="00D45138">
        <w:rPr>
          <w:rFonts w:asciiTheme="majorHAnsi" w:hAnsiTheme="majorHAnsi" w:cstheme="majorHAnsi"/>
        </w:rPr>
        <w:t xml:space="preserve">výměník tepla </w:t>
      </w:r>
      <w:r w:rsidR="00B2535E" w:rsidRPr="00D45138">
        <w:rPr>
          <w:rFonts w:asciiTheme="majorHAnsi" w:hAnsiTheme="majorHAnsi" w:cstheme="majorHAnsi"/>
        </w:rPr>
        <w:t xml:space="preserve">o výkonu </w:t>
      </w:r>
      <w:r w:rsidR="000B096C" w:rsidRPr="00D45138">
        <w:rPr>
          <w:rFonts w:asciiTheme="majorHAnsi" w:hAnsiTheme="majorHAnsi" w:cstheme="majorHAnsi"/>
        </w:rPr>
        <w:t>6</w:t>
      </w:r>
      <w:r w:rsidRPr="00D45138">
        <w:rPr>
          <w:rFonts w:asciiTheme="majorHAnsi" w:hAnsiTheme="majorHAnsi" w:cstheme="majorHAnsi"/>
        </w:rPr>
        <w:t xml:space="preserve">0 kW. </w:t>
      </w:r>
      <w:r w:rsidR="00A249AF" w:rsidRPr="00D45138">
        <w:rPr>
          <w:rFonts w:asciiTheme="majorHAnsi" w:hAnsiTheme="majorHAnsi" w:cstheme="majorHAnsi"/>
        </w:rPr>
        <w:t>Kompaktní výměníková stanice bude mít půdorysné rozměry 600x1200 mm.</w:t>
      </w:r>
    </w:p>
    <w:p w:rsidR="00260794" w:rsidRPr="00D45138" w:rsidRDefault="00260794" w:rsidP="00D45138">
      <w:pPr>
        <w:spacing w:line="276" w:lineRule="auto"/>
        <w:jc w:val="both"/>
        <w:rPr>
          <w:rFonts w:asciiTheme="majorHAnsi" w:hAnsiTheme="majorHAnsi" w:cstheme="majorHAnsi"/>
        </w:rPr>
      </w:pPr>
      <w:r w:rsidRPr="00D45138">
        <w:rPr>
          <w:rFonts w:asciiTheme="majorHAnsi" w:hAnsiTheme="majorHAnsi" w:cstheme="majorHAnsi"/>
        </w:rPr>
        <w:t xml:space="preserve">Primární společná část </w:t>
      </w:r>
      <w:r w:rsidR="004577C6" w:rsidRPr="00D45138">
        <w:rPr>
          <w:rFonts w:asciiTheme="majorHAnsi" w:hAnsiTheme="majorHAnsi" w:cstheme="majorHAnsi"/>
        </w:rPr>
        <w:t xml:space="preserve">horkovodu </w:t>
      </w:r>
      <w:r w:rsidRPr="00D45138">
        <w:rPr>
          <w:rFonts w:asciiTheme="majorHAnsi" w:hAnsiTheme="majorHAnsi" w:cstheme="majorHAnsi"/>
        </w:rPr>
        <w:t>bude provedena z ocelového potrubí DN</w:t>
      </w:r>
      <w:r w:rsidR="000B096C" w:rsidRPr="00D45138">
        <w:rPr>
          <w:rFonts w:asciiTheme="majorHAnsi" w:hAnsiTheme="majorHAnsi" w:cstheme="majorHAnsi"/>
        </w:rPr>
        <w:t>2</w:t>
      </w:r>
      <w:r w:rsidR="003E7C83" w:rsidRPr="00D45138">
        <w:rPr>
          <w:rFonts w:asciiTheme="majorHAnsi" w:hAnsiTheme="majorHAnsi" w:cstheme="majorHAnsi"/>
        </w:rPr>
        <w:t>0</w:t>
      </w:r>
      <w:r w:rsidR="004577C6" w:rsidRPr="00D45138">
        <w:rPr>
          <w:rFonts w:asciiTheme="majorHAnsi" w:hAnsiTheme="majorHAnsi" w:cstheme="majorHAnsi"/>
        </w:rPr>
        <w:t xml:space="preserve"> a bude napojena na </w:t>
      </w:r>
      <w:r w:rsidR="00910B31" w:rsidRPr="00D45138">
        <w:rPr>
          <w:rFonts w:asciiTheme="majorHAnsi" w:hAnsiTheme="majorHAnsi" w:cstheme="majorHAnsi"/>
        </w:rPr>
        <w:t>uzavírací armatury, které jsou osazeny za vstupem horkovodu do suterénu řešeného objektu</w:t>
      </w:r>
      <w:r w:rsidR="003E7C83" w:rsidRPr="00D45138">
        <w:rPr>
          <w:rFonts w:asciiTheme="majorHAnsi" w:hAnsiTheme="majorHAnsi" w:cstheme="majorHAnsi"/>
        </w:rPr>
        <w:t xml:space="preserve">. </w:t>
      </w:r>
      <w:r w:rsidR="00CF2515" w:rsidRPr="00D45138">
        <w:rPr>
          <w:rFonts w:asciiTheme="majorHAnsi" w:hAnsiTheme="majorHAnsi" w:cstheme="majorHAnsi"/>
        </w:rPr>
        <w:t xml:space="preserve">Pod stávající uzávěry </w:t>
      </w:r>
      <w:r w:rsidR="006A4D20" w:rsidRPr="00D45138">
        <w:rPr>
          <w:rFonts w:asciiTheme="majorHAnsi" w:hAnsiTheme="majorHAnsi" w:cstheme="majorHAnsi"/>
        </w:rPr>
        <w:t xml:space="preserve">bude po přepojení na horkou vodu osazen zkrat se třemi </w:t>
      </w:r>
      <w:proofErr w:type="spellStart"/>
      <w:r w:rsidR="006A4D20" w:rsidRPr="00D45138">
        <w:rPr>
          <w:rFonts w:asciiTheme="majorHAnsi" w:hAnsiTheme="majorHAnsi" w:cstheme="majorHAnsi"/>
        </w:rPr>
        <w:t>přivařovacími</w:t>
      </w:r>
      <w:proofErr w:type="spellEnd"/>
      <w:r w:rsidR="006A4D20" w:rsidRPr="00D45138">
        <w:rPr>
          <w:rFonts w:asciiTheme="majorHAnsi" w:hAnsiTheme="majorHAnsi" w:cstheme="majorHAnsi"/>
        </w:rPr>
        <w:t xml:space="preserve"> kulovými uzávěry DN15.</w:t>
      </w:r>
    </w:p>
    <w:p w:rsidR="009463F8" w:rsidRPr="00D45138" w:rsidRDefault="009463F8" w:rsidP="007434C9">
      <w:pPr>
        <w:pStyle w:val="Bezmezer"/>
        <w:spacing w:line="276" w:lineRule="auto"/>
        <w:jc w:val="both"/>
        <w:rPr>
          <w:rFonts w:asciiTheme="majorHAnsi" w:hAnsiTheme="majorHAnsi" w:cstheme="majorHAnsi"/>
        </w:rPr>
      </w:pPr>
      <w:r w:rsidRPr="00D45138">
        <w:rPr>
          <w:rFonts w:asciiTheme="majorHAnsi" w:hAnsiTheme="majorHAnsi" w:cstheme="majorHAnsi"/>
        </w:rPr>
        <w:t>Systém je dimenzovaný na teplotní</w:t>
      </w:r>
      <w:r w:rsidR="002E5ABB" w:rsidRPr="00D45138">
        <w:rPr>
          <w:rFonts w:asciiTheme="majorHAnsi" w:hAnsiTheme="majorHAnsi" w:cstheme="majorHAnsi"/>
        </w:rPr>
        <w:t xml:space="preserve"> spád 100/49</w:t>
      </w:r>
      <w:r w:rsidRPr="00D45138">
        <w:rPr>
          <w:rFonts w:asciiTheme="majorHAnsi" w:hAnsiTheme="majorHAnsi" w:cstheme="majorHAnsi"/>
        </w:rPr>
        <w:t xml:space="preserve"> °C. Konstrukčně budou armatury na primární části dimenzovány na max. teplot</w:t>
      </w:r>
      <w:r w:rsidR="00167D44" w:rsidRPr="00D45138">
        <w:rPr>
          <w:rFonts w:asciiTheme="majorHAnsi" w:hAnsiTheme="majorHAnsi" w:cstheme="majorHAnsi"/>
        </w:rPr>
        <w:t xml:space="preserve">u 130 °C, PN25. </w:t>
      </w:r>
    </w:p>
    <w:p w:rsidR="00C45E86" w:rsidRPr="00D45138" w:rsidRDefault="00BE2B29" w:rsidP="00D45138">
      <w:pPr>
        <w:pStyle w:val="Nadpis2"/>
        <w:spacing w:line="276" w:lineRule="auto"/>
        <w:jc w:val="both"/>
        <w:rPr>
          <w:rFonts w:asciiTheme="majorHAnsi" w:hAnsiTheme="majorHAnsi" w:cstheme="majorHAnsi"/>
          <w:sz w:val="24"/>
          <w:szCs w:val="24"/>
        </w:rPr>
      </w:pPr>
      <w:bookmarkStart w:id="12" w:name="_Toc17894882"/>
      <w:bookmarkStart w:id="13" w:name="_Toc73014748"/>
      <w:r w:rsidRPr="00D45138">
        <w:rPr>
          <w:rFonts w:asciiTheme="majorHAnsi" w:hAnsiTheme="majorHAnsi" w:cstheme="majorHAnsi"/>
          <w:sz w:val="24"/>
          <w:szCs w:val="24"/>
        </w:rPr>
        <w:lastRenderedPageBreak/>
        <w:t>4</w:t>
      </w:r>
      <w:r w:rsidR="00C45E86" w:rsidRPr="00D45138">
        <w:rPr>
          <w:rFonts w:asciiTheme="majorHAnsi" w:hAnsiTheme="majorHAnsi" w:cstheme="majorHAnsi"/>
          <w:sz w:val="24"/>
          <w:szCs w:val="24"/>
        </w:rPr>
        <w:t>.1</w:t>
      </w:r>
      <w:r w:rsidR="00C45E86" w:rsidRPr="00D45138">
        <w:rPr>
          <w:rFonts w:asciiTheme="majorHAnsi" w:hAnsiTheme="majorHAnsi" w:cstheme="majorHAnsi"/>
          <w:sz w:val="24"/>
          <w:szCs w:val="24"/>
        </w:rPr>
        <w:tab/>
        <w:t>Primár</w:t>
      </w:r>
      <w:bookmarkEnd w:id="12"/>
      <w:r w:rsidR="00933A6E" w:rsidRPr="00D45138">
        <w:rPr>
          <w:rFonts w:asciiTheme="majorHAnsi" w:hAnsiTheme="majorHAnsi" w:cstheme="majorHAnsi"/>
          <w:sz w:val="24"/>
          <w:szCs w:val="24"/>
        </w:rPr>
        <w:t xml:space="preserve">ní část </w:t>
      </w:r>
      <w:r w:rsidR="00260794" w:rsidRPr="00D45138">
        <w:rPr>
          <w:rFonts w:asciiTheme="majorHAnsi" w:hAnsiTheme="majorHAnsi" w:cstheme="majorHAnsi"/>
          <w:sz w:val="24"/>
          <w:szCs w:val="24"/>
        </w:rPr>
        <w:t>– vytápění</w:t>
      </w:r>
      <w:bookmarkEnd w:id="13"/>
      <w:r w:rsidR="00260794" w:rsidRPr="00D45138">
        <w:rPr>
          <w:rFonts w:asciiTheme="majorHAnsi" w:hAnsiTheme="majorHAnsi" w:cstheme="majorHAnsi"/>
          <w:sz w:val="24"/>
          <w:szCs w:val="24"/>
        </w:rPr>
        <w:t xml:space="preserve"> </w:t>
      </w:r>
    </w:p>
    <w:p w:rsidR="000C1CAC" w:rsidRPr="00D45138" w:rsidRDefault="00CD2739" w:rsidP="00D45138">
      <w:pPr>
        <w:spacing w:line="276" w:lineRule="auto"/>
        <w:jc w:val="both"/>
        <w:rPr>
          <w:rFonts w:asciiTheme="majorHAnsi" w:hAnsiTheme="majorHAnsi" w:cstheme="majorHAnsi"/>
        </w:rPr>
      </w:pPr>
      <w:r w:rsidRPr="00D45138">
        <w:rPr>
          <w:rFonts w:asciiTheme="majorHAnsi" w:hAnsiTheme="majorHAnsi" w:cstheme="majorHAnsi"/>
        </w:rPr>
        <w:t>Na přívodním ocelovém potrubí DN2</w:t>
      </w:r>
      <w:r w:rsidR="003E7C83" w:rsidRPr="00D45138">
        <w:rPr>
          <w:rFonts w:asciiTheme="majorHAnsi" w:hAnsiTheme="majorHAnsi" w:cstheme="majorHAnsi"/>
        </w:rPr>
        <w:t>0</w:t>
      </w:r>
      <w:r w:rsidRPr="00D45138">
        <w:rPr>
          <w:rFonts w:asciiTheme="majorHAnsi" w:hAnsiTheme="majorHAnsi" w:cstheme="majorHAnsi"/>
        </w:rPr>
        <w:t xml:space="preserve"> do výměníku bude </w:t>
      </w:r>
      <w:r w:rsidR="003E7C83" w:rsidRPr="00D45138">
        <w:rPr>
          <w:rFonts w:asciiTheme="majorHAnsi" w:hAnsiTheme="majorHAnsi" w:cstheme="majorHAnsi"/>
        </w:rPr>
        <w:t xml:space="preserve">osazen přírubový filtr DN20, </w:t>
      </w:r>
      <w:r w:rsidR="00AA7E82" w:rsidRPr="00D45138">
        <w:rPr>
          <w:rFonts w:asciiTheme="majorHAnsi" w:hAnsiTheme="majorHAnsi" w:cstheme="majorHAnsi"/>
        </w:rPr>
        <w:t>přírubový</w:t>
      </w:r>
      <w:r w:rsidRPr="00D45138">
        <w:rPr>
          <w:rFonts w:asciiTheme="majorHAnsi" w:hAnsiTheme="majorHAnsi" w:cstheme="majorHAnsi"/>
        </w:rPr>
        <w:t xml:space="preserve"> regulátor průtoku s integrovaným regulačním ventilem DN15</w:t>
      </w:r>
      <w:r w:rsidR="003E7C83" w:rsidRPr="00D45138">
        <w:rPr>
          <w:rFonts w:asciiTheme="majorHAnsi" w:hAnsiTheme="majorHAnsi" w:cstheme="majorHAnsi"/>
        </w:rPr>
        <w:t xml:space="preserve"> se </w:t>
      </w:r>
      <w:proofErr w:type="spellStart"/>
      <w:r w:rsidR="003E7C83" w:rsidRPr="00D45138">
        <w:rPr>
          <w:rFonts w:asciiTheme="majorHAnsi" w:hAnsiTheme="majorHAnsi" w:cstheme="majorHAnsi"/>
        </w:rPr>
        <w:t>servopohonem</w:t>
      </w:r>
      <w:proofErr w:type="spellEnd"/>
      <w:r w:rsidR="003E7C83" w:rsidRPr="00D45138">
        <w:rPr>
          <w:rFonts w:asciiTheme="majorHAnsi" w:hAnsiTheme="majorHAnsi" w:cstheme="majorHAnsi"/>
        </w:rPr>
        <w:t xml:space="preserve"> s havarijní funkcí</w:t>
      </w:r>
      <w:r w:rsidRPr="00D45138">
        <w:rPr>
          <w:rFonts w:asciiTheme="majorHAnsi" w:hAnsiTheme="majorHAnsi" w:cstheme="majorHAnsi"/>
        </w:rPr>
        <w:t xml:space="preserve">, který bude řízený </w:t>
      </w:r>
      <w:proofErr w:type="spellStart"/>
      <w:r w:rsidRPr="00D45138">
        <w:rPr>
          <w:rFonts w:asciiTheme="majorHAnsi" w:hAnsiTheme="majorHAnsi" w:cstheme="majorHAnsi"/>
        </w:rPr>
        <w:t>MaR</w:t>
      </w:r>
      <w:proofErr w:type="spellEnd"/>
      <w:r w:rsidRPr="00D45138">
        <w:rPr>
          <w:rFonts w:asciiTheme="majorHAnsi" w:hAnsiTheme="majorHAnsi" w:cstheme="majorHAnsi"/>
        </w:rPr>
        <w:t xml:space="preserve"> na základě výstupní teploty topné vody z výměníku. Za ventilem bude osazen teploměr, tlakoměr, </w:t>
      </w:r>
      <w:proofErr w:type="spellStart"/>
      <w:r w:rsidRPr="00D45138">
        <w:rPr>
          <w:rFonts w:asciiTheme="majorHAnsi" w:hAnsiTheme="majorHAnsi" w:cstheme="majorHAnsi"/>
        </w:rPr>
        <w:t>p</w:t>
      </w:r>
      <w:r w:rsidR="00135F82" w:rsidRPr="00D45138">
        <w:rPr>
          <w:rFonts w:asciiTheme="majorHAnsi" w:hAnsiTheme="majorHAnsi" w:cstheme="majorHAnsi"/>
        </w:rPr>
        <w:t>řivařovací</w:t>
      </w:r>
      <w:proofErr w:type="spellEnd"/>
      <w:r w:rsidRPr="00D45138">
        <w:rPr>
          <w:rFonts w:asciiTheme="majorHAnsi" w:hAnsiTheme="majorHAnsi" w:cstheme="majorHAnsi"/>
        </w:rPr>
        <w:t xml:space="preserve"> kulový uzávěr DN2</w:t>
      </w:r>
      <w:r w:rsidR="003E7C83" w:rsidRPr="00D45138">
        <w:rPr>
          <w:rFonts w:asciiTheme="majorHAnsi" w:hAnsiTheme="majorHAnsi" w:cstheme="majorHAnsi"/>
        </w:rPr>
        <w:t>0</w:t>
      </w:r>
      <w:r w:rsidRPr="00D45138">
        <w:rPr>
          <w:rFonts w:asciiTheme="majorHAnsi" w:hAnsiTheme="majorHAnsi" w:cstheme="majorHAnsi"/>
        </w:rPr>
        <w:t xml:space="preserve"> a</w:t>
      </w:r>
      <w:r w:rsidR="00135F82" w:rsidRPr="00D45138">
        <w:rPr>
          <w:rFonts w:asciiTheme="majorHAnsi" w:hAnsiTheme="majorHAnsi" w:cstheme="majorHAnsi"/>
        </w:rPr>
        <w:t xml:space="preserve"> </w:t>
      </w:r>
      <w:proofErr w:type="spellStart"/>
      <w:r w:rsidR="00135F82" w:rsidRPr="00D45138">
        <w:rPr>
          <w:rFonts w:asciiTheme="majorHAnsi" w:hAnsiTheme="majorHAnsi" w:cstheme="majorHAnsi"/>
        </w:rPr>
        <w:t>přivařovací</w:t>
      </w:r>
      <w:proofErr w:type="spellEnd"/>
      <w:r w:rsidR="00135F82" w:rsidRPr="00D45138">
        <w:rPr>
          <w:rFonts w:asciiTheme="majorHAnsi" w:hAnsiTheme="majorHAnsi" w:cstheme="majorHAnsi"/>
        </w:rPr>
        <w:t xml:space="preserve"> ku</w:t>
      </w:r>
      <w:r w:rsidR="000C1CAC" w:rsidRPr="00D45138">
        <w:rPr>
          <w:rFonts w:asciiTheme="majorHAnsi" w:hAnsiTheme="majorHAnsi" w:cstheme="majorHAnsi"/>
        </w:rPr>
        <w:t>lový uzávěr DN15 na vypouštění.</w:t>
      </w:r>
      <w:r w:rsidR="00AA7E82" w:rsidRPr="00D45138">
        <w:rPr>
          <w:rFonts w:asciiTheme="majorHAnsi" w:hAnsiTheme="majorHAnsi" w:cstheme="majorHAnsi"/>
        </w:rPr>
        <w:t xml:space="preserve"> Regulátor průtoku bude namontován včetně měřících ventilků</w:t>
      </w:r>
      <w:r w:rsidR="00370952" w:rsidRPr="00D45138">
        <w:rPr>
          <w:rFonts w:asciiTheme="majorHAnsi" w:hAnsiTheme="majorHAnsi" w:cstheme="majorHAnsi"/>
        </w:rPr>
        <w:t>.</w:t>
      </w:r>
    </w:p>
    <w:p w:rsidR="00BF7DEE" w:rsidRPr="00D45138" w:rsidRDefault="00135F82" w:rsidP="00D45138">
      <w:pPr>
        <w:spacing w:line="276" w:lineRule="auto"/>
        <w:jc w:val="both"/>
        <w:rPr>
          <w:rFonts w:asciiTheme="majorHAnsi" w:hAnsiTheme="majorHAnsi" w:cstheme="majorHAnsi"/>
        </w:rPr>
      </w:pPr>
      <w:r w:rsidRPr="00D45138">
        <w:rPr>
          <w:rFonts w:asciiTheme="majorHAnsi" w:hAnsiTheme="majorHAnsi" w:cstheme="majorHAnsi"/>
        </w:rPr>
        <w:t xml:space="preserve">Na vratném potrubí topné vody z výměníku bude osazen </w:t>
      </w:r>
      <w:proofErr w:type="spellStart"/>
      <w:r w:rsidRPr="00D45138">
        <w:rPr>
          <w:rFonts w:asciiTheme="majorHAnsi" w:hAnsiTheme="majorHAnsi" w:cstheme="majorHAnsi"/>
        </w:rPr>
        <w:t>přivařovací</w:t>
      </w:r>
      <w:proofErr w:type="spellEnd"/>
      <w:r w:rsidRPr="00D45138">
        <w:rPr>
          <w:rFonts w:asciiTheme="majorHAnsi" w:hAnsiTheme="majorHAnsi" w:cstheme="majorHAnsi"/>
        </w:rPr>
        <w:t xml:space="preserve"> kulový uzávěr DN15</w:t>
      </w:r>
      <w:r w:rsidR="00E43C40" w:rsidRPr="00D45138">
        <w:rPr>
          <w:rFonts w:asciiTheme="majorHAnsi" w:hAnsiTheme="majorHAnsi" w:cstheme="majorHAnsi"/>
        </w:rPr>
        <w:t xml:space="preserve"> na vypouštění</w:t>
      </w:r>
      <w:r w:rsidRPr="00D45138">
        <w:rPr>
          <w:rFonts w:asciiTheme="majorHAnsi" w:hAnsiTheme="majorHAnsi" w:cstheme="majorHAnsi"/>
        </w:rPr>
        <w:t xml:space="preserve">, </w:t>
      </w:r>
      <w:proofErr w:type="spellStart"/>
      <w:r w:rsidRPr="00D45138">
        <w:rPr>
          <w:rFonts w:asciiTheme="majorHAnsi" w:hAnsiTheme="majorHAnsi" w:cstheme="majorHAnsi"/>
        </w:rPr>
        <w:t>přivařovací</w:t>
      </w:r>
      <w:proofErr w:type="spellEnd"/>
      <w:r w:rsidRPr="00D45138">
        <w:rPr>
          <w:rFonts w:asciiTheme="majorHAnsi" w:hAnsiTheme="majorHAnsi" w:cstheme="majorHAnsi"/>
        </w:rPr>
        <w:t xml:space="preserve"> kulový uzávěr DN2</w:t>
      </w:r>
      <w:r w:rsidR="003E7C83" w:rsidRPr="00D45138">
        <w:rPr>
          <w:rFonts w:asciiTheme="majorHAnsi" w:hAnsiTheme="majorHAnsi" w:cstheme="majorHAnsi"/>
        </w:rPr>
        <w:t>0</w:t>
      </w:r>
      <w:r w:rsidRPr="00D45138">
        <w:rPr>
          <w:rFonts w:asciiTheme="majorHAnsi" w:hAnsiTheme="majorHAnsi" w:cstheme="majorHAnsi"/>
        </w:rPr>
        <w:t xml:space="preserve">, </w:t>
      </w:r>
      <w:r w:rsidR="00AA7E82" w:rsidRPr="00D45138">
        <w:rPr>
          <w:rFonts w:asciiTheme="majorHAnsi" w:hAnsiTheme="majorHAnsi" w:cstheme="majorHAnsi"/>
        </w:rPr>
        <w:t>mezikus pro měřič tepla (stavební délka 190 mm)</w:t>
      </w:r>
      <w:r w:rsidR="00D85452" w:rsidRPr="00D45138">
        <w:rPr>
          <w:rFonts w:asciiTheme="majorHAnsi" w:hAnsiTheme="majorHAnsi" w:cstheme="majorHAnsi"/>
        </w:rPr>
        <w:t xml:space="preserve">, tlakoměr a teploměr a </w:t>
      </w:r>
      <w:proofErr w:type="spellStart"/>
      <w:r w:rsidR="00AA7E82" w:rsidRPr="00D45138">
        <w:rPr>
          <w:rFonts w:asciiTheme="majorHAnsi" w:hAnsiTheme="majorHAnsi" w:cstheme="majorHAnsi"/>
        </w:rPr>
        <w:t>mezipřírubová</w:t>
      </w:r>
      <w:proofErr w:type="spellEnd"/>
      <w:r w:rsidR="00AA7E82" w:rsidRPr="00D45138">
        <w:rPr>
          <w:rFonts w:asciiTheme="majorHAnsi" w:hAnsiTheme="majorHAnsi" w:cstheme="majorHAnsi"/>
        </w:rPr>
        <w:t xml:space="preserve"> zpětná klapka DN25.</w:t>
      </w:r>
      <w:r w:rsidR="00370952" w:rsidRPr="00D45138">
        <w:rPr>
          <w:rFonts w:asciiTheme="majorHAnsi" w:hAnsiTheme="majorHAnsi" w:cstheme="majorHAnsi"/>
        </w:rPr>
        <w:t xml:space="preserve"> </w:t>
      </w:r>
    </w:p>
    <w:p w:rsidR="00CD2739" w:rsidRPr="00D45138" w:rsidRDefault="00370952" w:rsidP="00D45138">
      <w:pPr>
        <w:spacing w:line="276" w:lineRule="auto"/>
        <w:jc w:val="both"/>
        <w:rPr>
          <w:rFonts w:asciiTheme="majorHAnsi" w:hAnsiTheme="majorHAnsi" w:cstheme="majorHAnsi"/>
        </w:rPr>
      </w:pPr>
      <w:r w:rsidRPr="00D45138">
        <w:rPr>
          <w:rFonts w:asciiTheme="majorHAnsi" w:hAnsiTheme="majorHAnsi" w:cstheme="majorHAnsi"/>
        </w:rPr>
        <w:t xml:space="preserve">Měřič tepla včetně </w:t>
      </w:r>
      <w:proofErr w:type="spellStart"/>
      <w:r w:rsidRPr="00D45138">
        <w:rPr>
          <w:rFonts w:asciiTheme="majorHAnsi" w:hAnsiTheme="majorHAnsi" w:cstheme="majorHAnsi"/>
        </w:rPr>
        <w:t>návarků</w:t>
      </w:r>
      <w:proofErr w:type="spellEnd"/>
      <w:r w:rsidRPr="00D45138">
        <w:rPr>
          <w:rFonts w:asciiTheme="majorHAnsi" w:hAnsiTheme="majorHAnsi" w:cstheme="majorHAnsi"/>
        </w:rPr>
        <w:t xml:space="preserve"> je dodávkou Tepláren Brno a.s. Měřič bude osazen dvěma komunikačními </w:t>
      </w:r>
      <w:r w:rsidR="009F2B48" w:rsidRPr="00D45138">
        <w:rPr>
          <w:rFonts w:asciiTheme="majorHAnsi" w:hAnsiTheme="majorHAnsi" w:cstheme="majorHAnsi"/>
        </w:rPr>
        <w:t>M</w:t>
      </w:r>
      <w:r w:rsidR="00D87B3F" w:rsidRPr="00D45138">
        <w:rPr>
          <w:rFonts w:asciiTheme="majorHAnsi" w:hAnsiTheme="majorHAnsi" w:cstheme="majorHAnsi"/>
        </w:rPr>
        <w:t xml:space="preserve">-Bus </w:t>
      </w:r>
      <w:r w:rsidRPr="00D45138">
        <w:rPr>
          <w:rFonts w:asciiTheme="majorHAnsi" w:hAnsiTheme="majorHAnsi" w:cstheme="majorHAnsi"/>
        </w:rPr>
        <w:t>kartami pro dálkový pře</w:t>
      </w:r>
      <w:r w:rsidR="00BF7DEE" w:rsidRPr="00D45138">
        <w:rPr>
          <w:rFonts w:asciiTheme="majorHAnsi" w:hAnsiTheme="majorHAnsi" w:cstheme="majorHAnsi"/>
        </w:rPr>
        <w:t>no</w:t>
      </w:r>
      <w:r w:rsidRPr="00D45138">
        <w:rPr>
          <w:rFonts w:asciiTheme="majorHAnsi" w:hAnsiTheme="majorHAnsi" w:cstheme="majorHAnsi"/>
        </w:rPr>
        <w:t>s dat na dispečink</w:t>
      </w:r>
      <w:r w:rsidR="009F2B48" w:rsidRPr="00D45138">
        <w:rPr>
          <w:rFonts w:asciiTheme="majorHAnsi" w:hAnsiTheme="majorHAnsi" w:cstheme="majorHAnsi"/>
        </w:rPr>
        <w:t>u Tepláren Brno a DPMB</w:t>
      </w:r>
      <w:r w:rsidRPr="00D45138">
        <w:rPr>
          <w:rFonts w:asciiTheme="majorHAnsi" w:hAnsiTheme="majorHAnsi" w:cstheme="majorHAnsi"/>
        </w:rPr>
        <w:t>. U měřiče tepla budou dodrženy uklidňu</w:t>
      </w:r>
      <w:r w:rsidR="00BF7DEE" w:rsidRPr="00D45138">
        <w:rPr>
          <w:rFonts w:asciiTheme="majorHAnsi" w:hAnsiTheme="majorHAnsi" w:cstheme="majorHAnsi"/>
        </w:rPr>
        <w:t>jící délky min 10 DN před a 6 DN za měřičem tepla.</w:t>
      </w:r>
    </w:p>
    <w:p w:rsidR="006A4D20" w:rsidRPr="00D45138" w:rsidRDefault="00C66A70" w:rsidP="00D45138">
      <w:pPr>
        <w:spacing w:line="276" w:lineRule="auto"/>
        <w:jc w:val="both"/>
        <w:rPr>
          <w:rFonts w:asciiTheme="majorHAnsi" w:hAnsiTheme="majorHAnsi" w:cstheme="majorHAnsi"/>
        </w:rPr>
      </w:pPr>
      <w:r w:rsidRPr="00D45138">
        <w:rPr>
          <w:rFonts w:asciiTheme="majorHAnsi" w:hAnsiTheme="majorHAnsi" w:cstheme="majorHAnsi"/>
        </w:rPr>
        <w:t>V nejvyšších místech bude potrubí opatřeno odvzdušňovacími nádobkami DN50 s</w:t>
      </w:r>
      <w:r w:rsidR="00BF7DEE" w:rsidRPr="00D45138">
        <w:rPr>
          <w:rFonts w:asciiTheme="majorHAnsi" w:hAnsiTheme="majorHAnsi" w:cstheme="majorHAnsi"/>
        </w:rPr>
        <w:t>e dvěma</w:t>
      </w:r>
      <w:r w:rsidR="00D07EF0" w:rsidRPr="00D45138">
        <w:rPr>
          <w:rFonts w:asciiTheme="majorHAnsi" w:hAnsiTheme="majorHAnsi" w:cstheme="majorHAnsi"/>
        </w:rPr>
        <w:t> </w:t>
      </w:r>
      <w:proofErr w:type="spellStart"/>
      <w:r w:rsidR="00D07EF0" w:rsidRPr="00D45138">
        <w:rPr>
          <w:rFonts w:asciiTheme="majorHAnsi" w:hAnsiTheme="majorHAnsi" w:cstheme="majorHAnsi"/>
        </w:rPr>
        <w:t>přivařovacími</w:t>
      </w:r>
      <w:proofErr w:type="spellEnd"/>
      <w:r w:rsidR="00D07EF0" w:rsidRPr="00D45138">
        <w:rPr>
          <w:rFonts w:asciiTheme="majorHAnsi" w:hAnsiTheme="majorHAnsi" w:cstheme="majorHAnsi"/>
        </w:rPr>
        <w:t xml:space="preserve"> </w:t>
      </w:r>
      <w:r w:rsidRPr="00D45138">
        <w:rPr>
          <w:rFonts w:asciiTheme="majorHAnsi" w:hAnsiTheme="majorHAnsi" w:cstheme="majorHAnsi"/>
        </w:rPr>
        <w:t xml:space="preserve">kulovými </w:t>
      </w:r>
      <w:r w:rsidR="00E43C40" w:rsidRPr="00D45138">
        <w:rPr>
          <w:rFonts w:asciiTheme="majorHAnsi" w:hAnsiTheme="majorHAnsi" w:cstheme="majorHAnsi"/>
        </w:rPr>
        <w:t>uzávěry</w:t>
      </w:r>
      <w:r w:rsidRPr="00D45138">
        <w:rPr>
          <w:rFonts w:asciiTheme="majorHAnsi" w:hAnsiTheme="majorHAnsi" w:cstheme="majorHAnsi"/>
        </w:rPr>
        <w:t xml:space="preserve"> DN15, v nejnižších místech bude potrubí opatřeno</w:t>
      </w:r>
      <w:r w:rsidR="004E4D44" w:rsidRPr="00D45138">
        <w:rPr>
          <w:rFonts w:asciiTheme="majorHAnsi" w:hAnsiTheme="majorHAnsi" w:cstheme="majorHAnsi"/>
        </w:rPr>
        <w:t xml:space="preserve"> </w:t>
      </w:r>
      <w:proofErr w:type="spellStart"/>
      <w:r w:rsidR="004E4D44" w:rsidRPr="00D45138">
        <w:rPr>
          <w:rFonts w:asciiTheme="majorHAnsi" w:hAnsiTheme="majorHAnsi" w:cstheme="majorHAnsi"/>
        </w:rPr>
        <w:t>přivařovacími</w:t>
      </w:r>
      <w:proofErr w:type="spellEnd"/>
      <w:r w:rsidRPr="00D45138">
        <w:rPr>
          <w:rFonts w:asciiTheme="majorHAnsi" w:hAnsiTheme="majorHAnsi" w:cstheme="majorHAnsi"/>
        </w:rPr>
        <w:t xml:space="preserve"> vypouštěcími k</w:t>
      </w:r>
      <w:r w:rsidR="004E4D44" w:rsidRPr="00D45138">
        <w:rPr>
          <w:rFonts w:asciiTheme="majorHAnsi" w:hAnsiTheme="majorHAnsi" w:cstheme="majorHAnsi"/>
        </w:rPr>
        <w:t>ulovými uzávěry</w:t>
      </w:r>
      <w:r w:rsidRPr="00D45138">
        <w:rPr>
          <w:rFonts w:asciiTheme="majorHAnsi" w:hAnsiTheme="majorHAnsi" w:cstheme="majorHAnsi"/>
        </w:rPr>
        <w:t xml:space="preserve"> DN15. </w:t>
      </w:r>
    </w:p>
    <w:p w:rsidR="00063B02" w:rsidRPr="00D45138" w:rsidRDefault="006A4D20" w:rsidP="00D45138">
      <w:pPr>
        <w:spacing w:line="276" w:lineRule="auto"/>
        <w:jc w:val="both"/>
        <w:rPr>
          <w:rFonts w:asciiTheme="majorHAnsi" w:hAnsiTheme="majorHAnsi" w:cstheme="majorHAnsi"/>
        </w:rPr>
      </w:pPr>
      <w:r w:rsidRPr="00D45138">
        <w:rPr>
          <w:rFonts w:asciiTheme="majorHAnsi" w:hAnsiTheme="majorHAnsi" w:cstheme="majorHAnsi"/>
        </w:rPr>
        <w:t xml:space="preserve">Armatury budou osazeny dle technologického schéma. </w:t>
      </w:r>
      <w:r w:rsidR="00C66A70" w:rsidRPr="00D45138">
        <w:rPr>
          <w:rFonts w:asciiTheme="majorHAnsi" w:hAnsiTheme="majorHAnsi" w:cstheme="majorHAnsi"/>
        </w:rPr>
        <w:t>Na primární části budou osazeny armatury min PN25.</w:t>
      </w:r>
    </w:p>
    <w:p w:rsidR="001E78C6" w:rsidRPr="00D45138" w:rsidRDefault="00963836" w:rsidP="00D45138">
      <w:pPr>
        <w:pStyle w:val="Nadpis1"/>
        <w:spacing w:line="276" w:lineRule="auto"/>
        <w:jc w:val="both"/>
        <w:rPr>
          <w:rFonts w:asciiTheme="majorHAnsi" w:hAnsiTheme="majorHAnsi" w:cstheme="majorHAnsi"/>
          <w:b/>
          <w:sz w:val="24"/>
          <w:szCs w:val="24"/>
        </w:rPr>
      </w:pPr>
      <w:bookmarkStart w:id="14" w:name="_Toc73014749"/>
      <w:r w:rsidRPr="00D45138">
        <w:rPr>
          <w:rFonts w:asciiTheme="majorHAnsi" w:hAnsiTheme="majorHAnsi" w:cstheme="majorHAnsi"/>
          <w:b/>
          <w:sz w:val="24"/>
          <w:szCs w:val="24"/>
        </w:rPr>
        <w:t>5</w:t>
      </w:r>
      <w:r w:rsidR="001E78C6" w:rsidRPr="00D45138">
        <w:rPr>
          <w:rFonts w:asciiTheme="majorHAnsi" w:hAnsiTheme="majorHAnsi" w:cstheme="majorHAnsi"/>
          <w:b/>
          <w:sz w:val="24"/>
          <w:szCs w:val="24"/>
        </w:rPr>
        <w:t>.</w:t>
      </w:r>
      <w:r w:rsidR="001E78C6" w:rsidRPr="00D45138">
        <w:rPr>
          <w:rFonts w:asciiTheme="majorHAnsi" w:hAnsiTheme="majorHAnsi" w:cstheme="majorHAnsi"/>
          <w:b/>
          <w:sz w:val="24"/>
          <w:szCs w:val="24"/>
        </w:rPr>
        <w:tab/>
        <w:t>POPIS NAVRHOVANÉHO ŘEŠENÍ – SEKUNDÁRNÍ ČÁST</w:t>
      </w:r>
      <w:bookmarkEnd w:id="14"/>
      <w:r w:rsidR="001E78C6" w:rsidRPr="00D45138">
        <w:rPr>
          <w:rFonts w:asciiTheme="majorHAnsi" w:hAnsiTheme="majorHAnsi" w:cstheme="majorHAnsi"/>
          <w:b/>
          <w:sz w:val="24"/>
          <w:szCs w:val="24"/>
        </w:rPr>
        <w:t xml:space="preserve"> </w:t>
      </w:r>
    </w:p>
    <w:p w:rsidR="00C45E86" w:rsidRPr="00D45138" w:rsidRDefault="00963836" w:rsidP="00D45138">
      <w:pPr>
        <w:pStyle w:val="Nadpis2"/>
        <w:spacing w:line="276" w:lineRule="auto"/>
        <w:jc w:val="both"/>
        <w:rPr>
          <w:rFonts w:asciiTheme="majorHAnsi" w:hAnsiTheme="majorHAnsi" w:cstheme="majorHAnsi"/>
          <w:sz w:val="24"/>
          <w:szCs w:val="24"/>
        </w:rPr>
      </w:pPr>
      <w:bookmarkStart w:id="15" w:name="_Toc17894883"/>
      <w:bookmarkStart w:id="16" w:name="_Toc73014750"/>
      <w:r w:rsidRPr="00D45138">
        <w:rPr>
          <w:rFonts w:asciiTheme="majorHAnsi" w:hAnsiTheme="majorHAnsi" w:cstheme="majorHAnsi"/>
          <w:sz w:val="24"/>
          <w:szCs w:val="24"/>
        </w:rPr>
        <w:t>5</w:t>
      </w:r>
      <w:r w:rsidR="00C45E86" w:rsidRPr="00D45138">
        <w:rPr>
          <w:rFonts w:asciiTheme="majorHAnsi" w:hAnsiTheme="majorHAnsi" w:cstheme="majorHAnsi"/>
          <w:sz w:val="24"/>
          <w:szCs w:val="24"/>
        </w:rPr>
        <w:t>.</w:t>
      </w:r>
      <w:r w:rsidRPr="00D45138">
        <w:rPr>
          <w:rFonts w:asciiTheme="majorHAnsi" w:hAnsiTheme="majorHAnsi" w:cstheme="majorHAnsi"/>
          <w:sz w:val="24"/>
          <w:szCs w:val="24"/>
        </w:rPr>
        <w:t>1</w:t>
      </w:r>
      <w:r w:rsidR="00C45E86" w:rsidRPr="00D45138">
        <w:rPr>
          <w:rFonts w:asciiTheme="majorHAnsi" w:hAnsiTheme="majorHAnsi" w:cstheme="majorHAnsi"/>
          <w:sz w:val="24"/>
          <w:szCs w:val="24"/>
        </w:rPr>
        <w:tab/>
      </w:r>
      <w:bookmarkEnd w:id="15"/>
      <w:r w:rsidR="00835BCF" w:rsidRPr="00D45138">
        <w:rPr>
          <w:rFonts w:asciiTheme="majorHAnsi" w:hAnsiTheme="majorHAnsi" w:cstheme="majorHAnsi"/>
          <w:sz w:val="24"/>
          <w:szCs w:val="24"/>
        </w:rPr>
        <w:t xml:space="preserve">Sekundární část - </w:t>
      </w:r>
      <w:r w:rsidR="00F46A9C" w:rsidRPr="00D45138">
        <w:rPr>
          <w:rFonts w:asciiTheme="majorHAnsi" w:hAnsiTheme="majorHAnsi" w:cstheme="majorHAnsi"/>
          <w:sz w:val="24"/>
          <w:szCs w:val="24"/>
        </w:rPr>
        <w:t>vytápění</w:t>
      </w:r>
      <w:bookmarkEnd w:id="16"/>
      <w:r w:rsidRPr="00D45138">
        <w:rPr>
          <w:rFonts w:asciiTheme="majorHAnsi" w:hAnsiTheme="majorHAnsi" w:cstheme="majorHAnsi"/>
          <w:sz w:val="24"/>
          <w:szCs w:val="24"/>
        </w:rPr>
        <w:t xml:space="preserve"> </w:t>
      </w:r>
    </w:p>
    <w:p w:rsidR="00BF7DEE" w:rsidRPr="00D45138" w:rsidRDefault="00BF7DEE" w:rsidP="00D45138">
      <w:pPr>
        <w:spacing w:line="276" w:lineRule="auto"/>
        <w:jc w:val="both"/>
        <w:rPr>
          <w:rFonts w:asciiTheme="majorHAnsi" w:hAnsiTheme="majorHAnsi" w:cstheme="majorHAnsi"/>
        </w:rPr>
      </w:pPr>
      <w:bookmarkStart w:id="17" w:name="_Toc17894884"/>
      <w:r w:rsidRPr="00D45138">
        <w:rPr>
          <w:rFonts w:asciiTheme="majorHAnsi" w:hAnsiTheme="majorHAnsi" w:cstheme="majorHAnsi"/>
        </w:rPr>
        <w:t xml:space="preserve">Rozvody topné vody budou na sekundární části provedeny z uhlíkové pozinkované oceli </w:t>
      </w:r>
      <w:r w:rsidR="003E7C83" w:rsidRPr="00D45138">
        <w:rPr>
          <w:rFonts w:asciiTheme="majorHAnsi" w:hAnsiTheme="majorHAnsi" w:cstheme="majorHAnsi"/>
        </w:rPr>
        <w:t>35</w:t>
      </w:r>
      <w:r w:rsidRPr="00D45138">
        <w:rPr>
          <w:rFonts w:asciiTheme="majorHAnsi" w:hAnsiTheme="majorHAnsi" w:cstheme="majorHAnsi"/>
        </w:rPr>
        <w:t>x1,5, spojované přes ocelové tvarovky. Potrubí bude napojeno před stávající rozdělovač a sběrač topné vody.</w:t>
      </w:r>
    </w:p>
    <w:p w:rsidR="000C1CAC" w:rsidRPr="00D45138" w:rsidRDefault="00A64D9A" w:rsidP="00D45138">
      <w:pPr>
        <w:spacing w:line="276" w:lineRule="auto"/>
        <w:jc w:val="both"/>
        <w:rPr>
          <w:rFonts w:asciiTheme="majorHAnsi" w:hAnsiTheme="majorHAnsi" w:cstheme="majorHAnsi"/>
        </w:rPr>
      </w:pPr>
      <w:r w:rsidRPr="00D45138">
        <w:rPr>
          <w:rFonts w:asciiTheme="majorHAnsi" w:hAnsiTheme="majorHAnsi" w:cstheme="majorHAnsi"/>
        </w:rPr>
        <w:t>Na výstupu topné vody z</w:t>
      </w:r>
      <w:r w:rsidR="00C377EF" w:rsidRPr="00D45138">
        <w:rPr>
          <w:rFonts w:asciiTheme="majorHAnsi" w:hAnsiTheme="majorHAnsi" w:cstheme="majorHAnsi"/>
        </w:rPr>
        <w:t> </w:t>
      </w:r>
      <w:r w:rsidRPr="00D45138">
        <w:rPr>
          <w:rFonts w:asciiTheme="majorHAnsi" w:hAnsiTheme="majorHAnsi" w:cstheme="majorHAnsi"/>
        </w:rPr>
        <w:t>výměníku</w:t>
      </w:r>
      <w:r w:rsidR="00C377EF" w:rsidRPr="00D45138">
        <w:rPr>
          <w:rFonts w:asciiTheme="majorHAnsi" w:hAnsiTheme="majorHAnsi" w:cstheme="majorHAnsi"/>
        </w:rPr>
        <w:t xml:space="preserve"> </w:t>
      </w:r>
      <w:r w:rsidR="00D07EF0" w:rsidRPr="00D45138">
        <w:rPr>
          <w:rFonts w:asciiTheme="majorHAnsi" w:hAnsiTheme="majorHAnsi" w:cstheme="majorHAnsi"/>
        </w:rPr>
        <w:t>bude osazen kulový vypouštěcí kohout DN15 se zátkou</w:t>
      </w:r>
      <w:r w:rsidR="00BF7DEE" w:rsidRPr="00D45138">
        <w:rPr>
          <w:rFonts w:asciiTheme="majorHAnsi" w:hAnsiTheme="majorHAnsi" w:cstheme="majorHAnsi"/>
        </w:rPr>
        <w:t>,</w:t>
      </w:r>
      <w:r w:rsidR="00E43C40" w:rsidRPr="00D45138">
        <w:rPr>
          <w:rFonts w:asciiTheme="majorHAnsi" w:hAnsiTheme="majorHAnsi" w:cstheme="majorHAnsi"/>
        </w:rPr>
        <w:t xml:space="preserve"> </w:t>
      </w:r>
      <w:r w:rsidR="00D07EF0" w:rsidRPr="00D45138">
        <w:rPr>
          <w:rFonts w:asciiTheme="majorHAnsi" w:hAnsiTheme="majorHAnsi" w:cstheme="majorHAnsi"/>
        </w:rPr>
        <w:t>pojistný ventil DN15/20</w:t>
      </w:r>
      <w:r w:rsidRPr="00D45138">
        <w:rPr>
          <w:rFonts w:asciiTheme="majorHAnsi" w:hAnsiTheme="majorHAnsi" w:cstheme="majorHAnsi"/>
        </w:rPr>
        <w:t xml:space="preserve"> s otevíracím přetlakem 4 bar.</w:t>
      </w:r>
      <w:r w:rsidRPr="00D45138">
        <w:rPr>
          <w:rFonts w:asciiTheme="majorHAnsi" w:hAnsiTheme="majorHAnsi" w:cstheme="majorHAnsi"/>
          <w:sz w:val="24"/>
          <w:szCs w:val="24"/>
        </w:rPr>
        <w:t xml:space="preserve"> </w:t>
      </w:r>
      <w:r w:rsidR="007B3763" w:rsidRPr="00D45138">
        <w:rPr>
          <w:rFonts w:asciiTheme="majorHAnsi" w:hAnsiTheme="majorHAnsi" w:cstheme="majorHAnsi"/>
        </w:rPr>
        <w:t xml:space="preserve">Přepad z pojistného ventilu bude </w:t>
      </w:r>
      <w:r w:rsidR="00BF7DEE" w:rsidRPr="00D45138">
        <w:rPr>
          <w:rFonts w:asciiTheme="majorHAnsi" w:hAnsiTheme="majorHAnsi" w:cstheme="majorHAnsi"/>
        </w:rPr>
        <w:t>potrubím PPR</w:t>
      </w:r>
      <w:r w:rsidR="007B3763" w:rsidRPr="00D45138">
        <w:rPr>
          <w:rFonts w:asciiTheme="majorHAnsi" w:hAnsiTheme="majorHAnsi" w:cstheme="majorHAnsi"/>
        </w:rPr>
        <w:t xml:space="preserve"> sveden </w:t>
      </w:r>
      <w:r w:rsidR="00BF7DEE" w:rsidRPr="00D45138">
        <w:rPr>
          <w:rFonts w:asciiTheme="majorHAnsi" w:hAnsiTheme="majorHAnsi" w:cstheme="majorHAnsi"/>
        </w:rPr>
        <w:t>do stávající vpusti</w:t>
      </w:r>
      <w:r w:rsidR="007B3763" w:rsidRPr="00D45138">
        <w:rPr>
          <w:rFonts w:asciiTheme="majorHAnsi" w:hAnsiTheme="majorHAnsi" w:cstheme="majorHAnsi"/>
        </w:rPr>
        <w:t>. Za pojist</w:t>
      </w:r>
      <w:r w:rsidR="00D07EF0" w:rsidRPr="00D45138">
        <w:rPr>
          <w:rFonts w:asciiTheme="majorHAnsi" w:hAnsiTheme="majorHAnsi" w:cstheme="majorHAnsi"/>
        </w:rPr>
        <w:t>ným ventilem bude osazen</w:t>
      </w:r>
      <w:r w:rsidR="007B3763" w:rsidRPr="00D45138">
        <w:rPr>
          <w:rFonts w:asciiTheme="majorHAnsi" w:hAnsiTheme="majorHAnsi" w:cstheme="majorHAnsi"/>
        </w:rPr>
        <w:t xml:space="preserve"> kulový kohout DN</w:t>
      </w:r>
      <w:r w:rsidR="003E7C83" w:rsidRPr="00D45138">
        <w:rPr>
          <w:rFonts w:asciiTheme="majorHAnsi" w:hAnsiTheme="majorHAnsi" w:cstheme="majorHAnsi"/>
        </w:rPr>
        <w:t>32</w:t>
      </w:r>
      <w:r w:rsidR="00D07EF0" w:rsidRPr="00D45138">
        <w:rPr>
          <w:rFonts w:asciiTheme="majorHAnsi" w:hAnsiTheme="majorHAnsi" w:cstheme="majorHAnsi"/>
        </w:rPr>
        <w:t>, redukce DN</w:t>
      </w:r>
      <w:r w:rsidR="003E7C83" w:rsidRPr="00D45138">
        <w:rPr>
          <w:rFonts w:asciiTheme="majorHAnsi" w:hAnsiTheme="majorHAnsi" w:cstheme="majorHAnsi"/>
        </w:rPr>
        <w:t>32</w:t>
      </w:r>
      <w:r w:rsidR="00D07EF0" w:rsidRPr="00D45138">
        <w:rPr>
          <w:rFonts w:asciiTheme="majorHAnsi" w:hAnsiTheme="majorHAnsi" w:cstheme="majorHAnsi"/>
        </w:rPr>
        <w:t>/50 a potrubí bud</w:t>
      </w:r>
      <w:r w:rsidR="00944516" w:rsidRPr="00D45138">
        <w:rPr>
          <w:rFonts w:asciiTheme="majorHAnsi" w:hAnsiTheme="majorHAnsi" w:cstheme="majorHAnsi"/>
        </w:rPr>
        <w:t xml:space="preserve">e </w:t>
      </w:r>
      <w:proofErr w:type="spellStart"/>
      <w:r w:rsidR="00944516" w:rsidRPr="00D45138">
        <w:rPr>
          <w:rFonts w:asciiTheme="majorHAnsi" w:hAnsiTheme="majorHAnsi" w:cstheme="majorHAnsi"/>
        </w:rPr>
        <w:t>dopojeno</w:t>
      </w:r>
      <w:proofErr w:type="spellEnd"/>
      <w:r w:rsidR="00944516" w:rsidRPr="00D45138">
        <w:rPr>
          <w:rFonts w:asciiTheme="majorHAnsi" w:hAnsiTheme="majorHAnsi" w:cstheme="majorHAnsi"/>
        </w:rPr>
        <w:t xml:space="preserve"> na rozvod před</w:t>
      </w:r>
      <w:r w:rsidR="00E43C40" w:rsidRPr="00D45138">
        <w:rPr>
          <w:rFonts w:asciiTheme="majorHAnsi" w:hAnsiTheme="majorHAnsi" w:cstheme="majorHAnsi"/>
        </w:rPr>
        <w:t xml:space="preserve"> stávající</w:t>
      </w:r>
      <w:r w:rsidR="00944516" w:rsidRPr="00D45138">
        <w:rPr>
          <w:rFonts w:asciiTheme="majorHAnsi" w:hAnsiTheme="majorHAnsi" w:cstheme="majorHAnsi"/>
        </w:rPr>
        <w:t xml:space="preserve"> rozdělovač.</w:t>
      </w:r>
    </w:p>
    <w:p w:rsidR="00D07EF0" w:rsidRPr="00D45138" w:rsidRDefault="000C1CAC" w:rsidP="00D45138">
      <w:pPr>
        <w:spacing w:line="276" w:lineRule="auto"/>
        <w:jc w:val="both"/>
        <w:rPr>
          <w:rFonts w:asciiTheme="majorHAnsi" w:hAnsiTheme="majorHAnsi" w:cstheme="majorHAnsi"/>
        </w:rPr>
      </w:pPr>
      <w:r w:rsidRPr="00D45138">
        <w:rPr>
          <w:rFonts w:asciiTheme="majorHAnsi" w:hAnsiTheme="majorHAnsi" w:cstheme="majorHAnsi"/>
        </w:rPr>
        <w:t>Na vratném potrubí bude u nového výměníku osazen kulový vypouštěcí kohout DN15 se zátkou, uzavírací kulový kohout DN</w:t>
      </w:r>
      <w:r w:rsidR="003E7C83" w:rsidRPr="00D45138">
        <w:rPr>
          <w:rFonts w:asciiTheme="majorHAnsi" w:hAnsiTheme="majorHAnsi" w:cstheme="majorHAnsi"/>
        </w:rPr>
        <w:t>32</w:t>
      </w:r>
      <w:r w:rsidRPr="00D45138">
        <w:rPr>
          <w:rFonts w:asciiTheme="majorHAnsi" w:hAnsiTheme="majorHAnsi" w:cstheme="majorHAnsi"/>
        </w:rPr>
        <w:t>, redukce DN</w:t>
      </w:r>
      <w:r w:rsidR="003E7C83" w:rsidRPr="00D45138">
        <w:rPr>
          <w:rFonts w:asciiTheme="majorHAnsi" w:hAnsiTheme="majorHAnsi" w:cstheme="majorHAnsi"/>
        </w:rPr>
        <w:t>32</w:t>
      </w:r>
      <w:r w:rsidRPr="00D45138">
        <w:rPr>
          <w:rFonts w:asciiTheme="majorHAnsi" w:hAnsiTheme="majorHAnsi" w:cstheme="majorHAnsi"/>
        </w:rPr>
        <w:t>/50 a potrubí bud</w:t>
      </w:r>
      <w:r w:rsidR="003E7C83" w:rsidRPr="00D45138">
        <w:rPr>
          <w:rFonts w:asciiTheme="majorHAnsi" w:hAnsiTheme="majorHAnsi" w:cstheme="majorHAnsi"/>
        </w:rPr>
        <w:t xml:space="preserve">e </w:t>
      </w:r>
      <w:proofErr w:type="spellStart"/>
      <w:r w:rsidR="003E7C83" w:rsidRPr="00D45138">
        <w:rPr>
          <w:rFonts w:asciiTheme="majorHAnsi" w:hAnsiTheme="majorHAnsi" w:cstheme="majorHAnsi"/>
        </w:rPr>
        <w:t>dopojeno</w:t>
      </w:r>
      <w:proofErr w:type="spellEnd"/>
      <w:r w:rsidR="003E7C83" w:rsidRPr="00D45138">
        <w:rPr>
          <w:rFonts w:asciiTheme="majorHAnsi" w:hAnsiTheme="majorHAnsi" w:cstheme="majorHAnsi"/>
        </w:rPr>
        <w:t xml:space="preserve"> na </w:t>
      </w:r>
      <w:r w:rsidR="00944516" w:rsidRPr="00D45138">
        <w:rPr>
          <w:rFonts w:asciiTheme="majorHAnsi" w:hAnsiTheme="majorHAnsi" w:cstheme="majorHAnsi"/>
        </w:rPr>
        <w:t xml:space="preserve">rozvod před </w:t>
      </w:r>
      <w:r w:rsidR="00E43C40" w:rsidRPr="00D45138">
        <w:rPr>
          <w:rFonts w:asciiTheme="majorHAnsi" w:hAnsiTheme="majorHAnsi" w:cstheme="majorHAnsi"/>
        </w:rPr>
        <w:t xml:space="preserve">stávající </w:t>
      </w:r>
      <w:r w:rsidR="00944516" w:rsidRPr="00D45138">
        <w:rPr>
          <w:rFonts w:asciiTheme="majorHAnsi" w:hAnsiTheme="majorHAnsi" w:cstheme="majorHAnsi"/>
        </w:rPr>
        <w:t>sběrač.</w:t>
      </w:r>
    </w:p>
    <w:p w:rsidR="00944516" w:rsidRPr="00D45138" w:rsidRDefault="00944516" w:rsidP="00D45138">
      <w:pPr>
        <w:spacing w:line="276" w:lineRule="auto"/>
        <w:jc w:val="both"/>
        <w:rPr>
          <w:rFonts w:asciiTheme="majorHAnsi" w:hAnsiTheme="majorHAnsi" w:cstheme="majorHAnsi"/>
        </w:rPr>
      </w:pPr>
      <w:r w:rsidRPr="00D45138">
        <w:rPr>
          <w:rFonts w:asciiTheme="majorHAnsi" w:hAnsiTheme="majorHAnsi" w:cstheme="majorHAnsi"/>
        </w:rPr>
        <w:t xml:space="preserve">Rozdělovač a sběrač se dvěma topnými větvemi je po rekonstrukci a bude ponechán stávající. </w:t>
      </w:r>
    </w:p>
    <w:p w:rsidR="00AC43AB" w:rsidRPr="00D45138" w:rsidRDefault="000C00F4" w:rsidP="00D45138">
      <w:pPr>
        <w:spacing w:line="276" w:lineRule="auto"/>
        <w:jc w:val="both"/>
        <w:rPr>
          <w:rFonts w:asciiTheme="majorHAnsi" w:hAnsiTheme="majorHAnsi" w:cstheme="majorHAnsi"/>
        </w:rPr>
      </w:pPr>
      <w:r w:rsidRPr="00D45138">
        <w:rPr>
          <w:rFonts w:asciiTheme="majorHAnsi" w:hAnsiTheme="majorHAnsi" w:cstheme="majorHAnsi"/>
        </w:rPr>
        <w:lastRenderedPageBreak/>
        <w:t>V nejvyšších místech bude potrubí opatřeno automatickými odvzdušňovacími ventily DN15 s kulovými kohouty</w:t>
      </w:r>
      <w:r w:rsidR="009C76AC" w:rsidRPr="00D45138">
        <w:rPr>
          <w:rFonts w:asciiTheme="majorHAnsi" w:hAnsiTheme="majorHAnsi" w:cstheme="majorHAnsi"/>
        </w:rPr>
        <w:t xml:space="preserve"> DN15</w:t>
      </w:r>
      <w:r w:rsidRPr="00D45138">
        <w:rPr>
          <w:rFonts w:asciiTheme="majorHAnsi" w:hAnsiTheme="majorHAnsi" w:cstheme="majorHAnsi"/>
        </w:rPr>
        <w:t xml:space="preserve">, v nejnižších místech bude potrubí opatřeno vypouštěcími </w:t>
      </w:r>
      <w:r w:rsidR="000041AB" w:rsidRPr="00D45138">
        <w:rPr>
          <w:rFonts w:asciiTheme="majorHAnsi" w:hAnsiTheme="majorHAnsi" w:cstheme="majorHAnsi"/>
        </w:rPr>
        <w:t>kohouty</w:t>
      </w:r>
      <w:r w:rsidR="009C76AC" w:rsidRPr="00D45138">
        <w:rPr>
          <w:rFonts w:asciiTheme="majorHAnsi" w:hAnsiTheme="majorHAnsi" w:cstheme="majorHAnsi"/>
        </w:rPr>
        <w:t xml:space="preserve"> DN15. </w:t>
      </w:r>
      <w:r w:rsidRPr="00D45138">
        <w:rPr>
          <w:rFonts w:asciiTheme="majorHAnsi" w:hAnsiTheme="majorHAnsi" w:cstheme="majorHAnsi"/>
        </w:rPr>
        <w:t>Na sekundární části budou osazeny armatury min PN16.</w:t>
      </w:r>
    </w:p>
    <w:p w:rsidR="00751AAA" w:rsidRPr="00D45138" w:rsidRDefault="00751AAA" w:rsidP="00D45138">
      <w:pPr>
        <w:pStyle w:val="Nadpis1"/>
        <w:spacing w:line="276" w:lineRule="auto"/>
        <w:jc w:val="both"/>
        <w:rPr>
          <w:rFonts w:asciiTheme="majorHAnsi" w:hAnsiTheme="majorHAnsi" w:cstheme="majorHAnsi"/>
          <w:b/>
          <w:sz w:val="24"/>
          <w:szCs w:val="24"/>
        </w:rPr>
      </w:pPr>
      <w:bookmarkStart w:id="18" w:name="_Toc73014751"/>
      <w:r w:rsidRPr="00D45138">
        <w:rPr>
          <w:rFonts w:asciiTheme="majorHAnsi" w:hAnsiTheme="majorHAnsi" w:cstheme="majorHAnsi"/>
          <w:b/>
          <w:sz w:val="24"/>
          <w:szCs w:val="24"/>
        </w:rPr>
        <w:t>5.</w:t>
      </w:r>
      <w:r w:rsidRPr="00D45138">
        <w:rPr>
          <w:rFonts w:asciiTheme="majorHAnsi" w:hAnsiTheme="majorHAnsi" w:cstheme="majorHAnsi"/>
          <w:b/>
          <w:sz w:val="24"/>
          <w:szCs w:val="24"/>
        </w:rPr>
        <w:tab/>
        <w:t>OHŘEV TV</w:t>
      </w:r>
      <w:bookmarkEnd w:id="18"/>
    </w:p>
    <w:p w:rsidR="00751AAA" w:rsidRPr="00D45138" w:rsidRDefault="00751AAA" w:rsidP="007434C9">
      <w:pPr>
        <w:jc w:val="both"/>
        <w:rPr>
          <w:rFonts w:asciiTheme="majorHAnsi" w:hAnsiTheme="majorHAnsi" w:cstheme="majorHAnsi"/>
        </w:rPr>
      </w:pPr>
      <w:r w:rsidRPr="00D45138">
        <w:rPr>
          <w:rFonts w:asciiTheme="majorHAnsi" w:hAnsiTheme="majorHAnsi" w:cstheme="majorHAnsi"/>
        </w:rPr>
        <w:t xml:space="preserve">Ohřev TV je v objektu řešen pomocí elektrických ohřívačů a není součástí PD. </w:t>
      </w:r>
    </w:p>
    <w:p w:rsidR="00373AC8" w:rsidRPr="00D45138" w:rsidRDefault="00380365" w:rsidP="00D45138">
      <w:pPr>
        <w:pStyle w:val="Nadpis1"/>
        <w:spacing w:line="276" w:lineRule="auto"/>
        <w:jc w:val="both"/>
        <w:rPr>
          <w:rFonts w:asciiTheme="majorHAnsi" w:hAnsiTheme="majorHAnsi" w:cstheme="majorHAnsi"/>
          <w:b/>
          <w:sz w:val="24"/>
          <w:szCs w:val="24"/>
        </w:rPr>
      </w:pPr>
      <w:bookmarkStart w:id="19" w:name="_Toc73014752"/>
      <w:bookmarkEnd w:id="17"/>
      <w:r w:rsidRPr="00D45138">
        <w:rPr>
          <w:rFonts w:asciiTheme="majorHAnsi" w:hAnsiTheme="majorHAnsi" w:cstheme="majorHAnsi"/>
          <w:b/>
          <w:sz w:val="24"/>
          <w:szCs w:val="24"/>
        </w:rPr>
        <w:t>6</w:t>
      </w:r>
      <w:r w:rsidR="00373AC8" w:rsidRPr="00D45138">
        <w:rPr>
          <w:rFonts w:asciiTheme="majorHAnsi" w:hAnsiTheme="majorHAnsi" w:cstheme="majorHAnsi"/>
          <w:b/>
          <w:sz w:val="24"/>
          <w:szCs w:val="24"/>
        </w:rPr>
        <w:tab/>
        <w:t>DOPLŇOVÁNÍ VODY DO SYSTÉMU</w:t>
      </w:r>
      <w:bookmarkEnd w:id="19"/>
    </w:p>
    <w:p w:rsidR="0097137D" w:rsidRPr="00D45138" w:rsidRDefault="0097137D" w:rsidP="00D45138">
      <w:pPr>
        <w:pStyle w:val="AZKtextChar"/>
        <w:spacing w:line="276" w:lineRule="auto"/>
        <w:ind w:left="0" w:firstLine="0"/>
        <w:rPr>
          <w:rFonts w:asciiTheme="majorHAnsi" w:hAnsiTheme="majorHAnsi" w:cstheme="majorHAnsi"/>
          <w:sz w:val="22"/>
          <w:szCs w:val="22"/>
        </w:rPr>
      </w:pPr>
      <w:r w:rsidRPr="00D45138">
        <w:rPr>
          <w:rFonts w:asciiTheme="majorHAnsi" w:hAnsiTheme="majorHAnsi" w:cstheme="majorHAnsi"/>
          <w:sz w:val="22"/>
          <w:szCs w:val="22"/>
        </w:rPr>
        <w:t xml:space="preserve">Doplňování vody do soustavy bude zajištěno z vratného potrubí </w:t>
      </w:r>
      <w:r w:rsidR="00944516" w:rsidRPr="00D45138">
        <w:rPr>
          <w:rFonts w:asciiTheme="majorHAnsi" w:hAnsiTheme="majorHAnsi" w:cstheme="majorHAnsi"/>
          <w:sz w:val="22"/>
          <w:szCs w:val="22"/>
        </w:rPr>
        <w:t>horkovodu</w:t>
      </w:r>
      <w:r w:rsidRPr="00D45138">
        <w:rPr>
          <w:rFonts w:asciiTheme="majorHAnsi" w:hAnsiTheme="majorHAnsi" w:cstheme="majorHAnsi"/>
          <w:sz w:val="22"/>
          <w:szCs w:val="22"/>
        </w:rPr>
        <w:t xml:space="preserve"> do vratného potrubí sekundární části přes solenoidový ventil na základě tlaku v soustavě. Kolem solenoidu bude zřízen obtok, na kterém bude osazen kulový kohout DN15. Dále bude na doplňovacím potrubí</w:t>
      </w:r>
      <w:r w:rsidR="00D85452" w:rsidRPr="00D45138">
        <w:rPr>
          <w:rFonts w:asciiTheme="majorHAnsi" w:hAnsiTheme="majorHAnsi" w:cstheme="majorHAnsi"/>
          <w:sz w:val="22"/>
          <w:szCs w:val="22"/>
        </w:rPr>
        <w:t xml:space="preserve"> osazen 2x </w:t>
      </w:r>
      <w:proofErr w:type="spellStart"/>
      <w:r w:rsidR="00D85452" w:rsidRPr="00D45138">
        <w:rPr>
          <w:rFonts w:asciiTheme="majorHAnsi" w:hAnsiTheme="majorHAnsi" w:cstheme="majorHAnsi"/>
          <w:sz w:val="22"/>
          <w:szCs w:val="22"/>
        </w:rPr>
        <w:t>přivařovací</w:t>
      </w:r>
      <w:proofErr w:type="spellEnd"/>
      <w:r w:rsidR="00D85452" w:rsidRPr="00D45138">
        <w:rPr>
          <w:rFonts w:asciiTheme="majorHAnsi" w:hAnsiTheme="majorHAnsi" w:cstheme="majorHAnsi"/>
          <w:sz w:val="22"/>
          <w:szCs w:val="22"/>
        </w:rPr>
        <w:t xml:space="preserve"> kulový uzávěr DN15, vypouštěcí kohout D</w:t>
      </w:r>
      <w:r w:rsidR="00944516" w:rsidRPr="00D45138">
        <w:rPr>
          <w:rFonts w:asciiTheme="majorHAnsi" w:hAnsiTheme="majorHAnsi" w:cstheme="majorHAnsi"/>
          <w:sz w:val="22"/>
          <w:szCs w:val="22"/>
        </w:rPr>
        <w:t>N</w:t>
      </w:r>
      <w:r w:rsidR="00D85452" w:rsidRPr="00D45138">
        <w:rPr>
          <w:rFonts w:asciiTheme="majorHAnsi" w:hAnsiTheme="majorHAnsi" w:cstheme="majorHAnsi"/>
          <w:sz w:val="22"/>
          <w:szCs w:val="22"/>
        </w:rPr>
        <w:t xml:space="preserve">15, </w:t>
      </w:r>
      <w:r w:rsidR="00944516" w:rsidRPr="00D45138">
        <w:rPr>
          <w:rFonts w:asciiTheme="majorHAnsi" w:hAnsiTheme="majorHAnsi" w:cstheme="majorHAnsi"/>
          <w:sz w:val="22"/>
          <w:szCs w:val="22"/>
        </w:rPr>
        <w:t xml:space="preserve">přírubový </w:t>
      </w:r>
      <w:r w:rsidR="00D85452" w:rsidRPr="00D45138">
        <w:rPr>
          <w:rFonts w:asciiTheme="majorHAnsi" w:hAnsiTheme="majorHAnsi" w:cstheme="majorHAnsi"/>
          <w:sz w:val="22"/>
          <w:szCs w:val="22"/>
        </w:rPr>
        <w:t>filtr DN15, clonka</w:t>
      </w:r>
      <w:r w:rsidR="00944516" w:rsidRPr="00D45138">
        <w:rPr>
          <w:rFonts w:asciiTheme="majorHAnsi" w:hAnsiTheme="majorHAnsi" w:cstheme="majorHAnsi"/>
          <w:sz w:val="22"/>
          <w:szCs w:val="22"/>
        </w:rPr>
        <w:t xml:space="preserve"> – dodávka Tepláren Brno a.s.</w:t>
      </w:r>
      <w:r w:rsidR="00D85452" w:rsidRPr="00D45138">
        <w:rPr>
          <w:rFonts w:asciiTheme="majorHAnsi" w:hAnsiTheme="majorHAnsi" w:cstheme="majorHAnsi"/>
          <w:sz w:val="22"/>
          <w:szCs w:val="22"/>
        </w:rPr>
        <w:t xml:space="preserve">, </w:t>
      </w:r>
      <w:r w:rsidR="00944516" w:rsidRPr="00D45138">
        <w:rPr>
          <w:rFonts w:asciiTheme="majorHAnsi" w:hAnsiTheme="majorHAnsi" w:cstheme="majorHAnsi"/>
          <w:sz w:val="22"/>
          <w:szCs w:val="22"/>
        </w:rPr>
        <w:t xml:space="preserve">mezikus pro </w:t>
      </w:r>
      <w:r w:rsidR="00D85452" w:rsidRPr="00D45138">
        <w:rPr>
          <w:rFonts w:asciiTheme="majorHAnsi" w:hAnsiTheme="majorHAnsi" w:cstheme="majorHAnsi"/>
          <w:sz w:val="22"/>
          <w:szCs w:val="22"/>
        </w:rPr>
        <w:t xml:space="preserve">impulsní vodoměr DN15 </w:t>
      </w:r>
      <w:r w:rsidR="00944516" w:rsidRPr="00D45138">
        <w:rPr>
          <w:rFonts w:asciiTheme="majorHAnsi" w:hAnsiTheme="majorHAnsi" w:cstheme="majorHAnsi"/>
          <w:sz w:val="22"/>
          <w:szCs w:val="22"/>
        </w:rPr>
        <w:t xml:space="preserve">(stavební délka 110 mm) – dodávka Tepláren Brno a.s., </w:t>
      </w:r>
      <w:r w:rsidR="00D85452" w:rsidRPr="00D45138">
        <w:rPr>
          <w:rFonts w:asciiTheme="majorHAnsi" w:hAnsiTheme="majorHAnsi" w:cstheme="majorHAnsi"/>
          <w:sz w:val="22"/>
          <w:szCs w:val="22"/>
        </w:rPr>
        <w:t>zpětná klapka</w:t>
      </w:r>
      <w:r w:rsidR="00944516" w:rsidRPr="00D45138">
        <w:rPr>
          <w:rFonts w:asciiTheme="majorHAnsi" w:hAnsiTheme="majorHAnsi" w:cstheme="majorHAnsi"/>
          <w:sz w:val="22"/>
          <w:szCs w:val="22"/>
        </w:rPr>
        <w:t xml:space="preserve"> závitová</w:t>
      </w:r>
      <w:r w:rsidR="00D85452" w:rsidRPr="00D45138">
        <w:rPr>
          <w:rFonts w:asciiTheme="majorHAnsi" w:hAnsiTheme="majorHAnsi" w:cstheme="majorHAnsi"/>
          <w:sz w:val="22"/>
          <w:szCs w:val="22"/>
        </w:rPr>
        <w:t xml:space="preserve"> DN15 a kulový kohout</w:t>
      </w:r>
      <w:r w:rsidR="00944516" w:rsidRPr="00D45138">
        <w:rPr>
          <w:rFonts w:asciiTheme="majorHAnsi" w:hAnsiTheme="majorHAnsi" w:cstheme="majorHAnsi"/>
          <w:sz w:val="22"/>
          <w:szCs w:val="22"/>
        </w:rPr>
        <w:t xml:space="preserve"> závitový</w:t>
      </w:r>
      <w:r w:rsidR="00D85452" w:rsidRPr="00D45138">
        <w:rPr>
          <w:rFonts w:asciiTheme="majorHAnsi" w:hAnsiTheme="majorHAnsi" w:cstheme="majorHAnsi"/>
          <w:sz w:val="22"/>
          <w:szCs w:val="22"/>
        </w:rPr>
        <w:t xml:space="preserve"> DN15. </w:t>
      </w:r>
      <w:r w:rsidR="00D85452" w:rsidRPr="00D45138">
        <w:rPr>
          <w:rFonts w:asciiTheme="majorHAnsi" w:hAnsiTheme="majorHAnsi" w:cstheme="majorHAnsi"/>
          <w:snapToGrid w:val="0"/>
          <w:sz w:val="22"/>
          <w:szCs w:val="22"/>
        </w:rPr>
        <w:t xml:space="preserve">Doplňovací potrubí bude provedeno z ocelového potrubí DN15. Na potrubí budou použity armatury min. PN25 po </w:t>
      </w:r>
      <w:r w:rsidR="00944516" w:rsidRPr="00D45138">
        <w:rPr>
          <w:rFonts w:asciiTheme="majorHAnsi" w:hAnsiTheme="majorHAnsi" w:cstheme="majorHAnsi"/>
          <w:snapToGrid w:val="0"/>
          <w:sz w:val="22"/>
          <w:szCs w:val="22"/>
        </w:rPr>
        <w:t>clonku</w:t>
      </w:r>
      <w:r w:rsidR="00E43C40" w:rsidRPr="00D45138">
        <w:rPr>
          <w:rFonts w:asciiTheme="majorHAnsi" w:hAnsiTheme="majorHAnsi" w:cstheme="majorHAnsi"/>
          <w:snapToGrid w:val="0"/>
          <w:sz w:val="22"/>
          <w:szCs w:val="22"/>
        </w:rPr>
        <w:t>,</w:t>
      </w:r>
      <w:r w:rsidR="00D85452" w:rsidRPr="00D45138">
        <w:rPr>
          <w:rFonts w:asciiTheme="majorHAnsi" w:hAnsiTheme="majorHAnsi" w:cstheme="majorHAnsi"/>
          <w:snapToGrid w:val="0"/>
          <w:sz w:val="22"/>
          <w:szCs w:val="22"/>
        </w:rPr>
        <w:t xml:space="preserve"> </w:t>
      </w:r>
      <w:r w:rsidR="00E43C40" w:rsidRPr="00D45138">
        <w:rPr>
          <w:rFonts w:asciiTheme="majorHAnsi" w:hAnsiTheme="majorHAnsi" w:cstheme="majorHAnsi"/>
          <w:snapToGrid w:val="0"/>
          <w:sz w:val="22"/>
          <w:szCs w:val="22"/>
        </w:rPr>
        <w:t>z</w:t>
      </w:r>
      <w:r w:rsidR="00D85452" w:rsidRPr="00D45138">
        <w:rPr>
          <w:rFonts w:asciiTheme="majorHAnsi" w:hAnsiTheme="majorHAnsi" w:cstheme="majorHAnsi"/>
          <w:snapToGrid w:val="0"/>
          <w:sz w:val="22"/>
          <w:szCs w:val="22"/>
        </w:rPr>
        <w:t xml:space="preserve">a </w:t>
      </w:r>
      <w:r w:rsidR="00944516" w:rsidRPr="00D45138">
        <w:rPr>
          <w:rFonts w:asciiTheme="majorHAnsi" w:hAnsiTheme="majorHAnsi" w:cstheme="majorHAnsi"/>
          <w:snapToGrid w:val="0"/>
          <w:sz w:val="22"/>
          <w:szCs w:val="22"/>
        </w:rPr>
        <w:t>clonkou</w:t>
      </w:r>
      <w:r w:rsidR="00D85452" w:rsidRPr="00D45138">
        <w:rPr>
          <w:rFonts w:asciiTheme="majorHAnsi" w:hAnsiTheme="majorHAnsi" w:cstheme="majorHAnsi"/>
          <w:snapToGrid w:val="0"/>
          <w:sz w:val="22"/>
          <w:szCs w:val="22"/>
        </w:rPr>
        <w:t xml:space="preserve"> budou osazeny armatury min. PN16.</w:t>
      </w:r>
    </w:p>
    <w:p w:rsidR="00C45E86" w:rsidRPr="00D45138" w:rsidRDefault="00380365" w:rsidP="00D45138">
      <w:pPr>
        <w:pStyle w:val="Nadpis1"/>
        <w:spacing w:line="276" w:lineRule="auto"/>
        <w:jc w:val="both"/>
        <w:rPr>
          <w:rFonts w:asciiTheme="majorHAnsi" w:hAnsiTheme="majorHAnsi" w:cstheme="majorHAnsi"/>
          <w:b/>
          <w:sz w:val="24"/>
          <w:szCs w:val="24"/>
        </w:rPr>
      </w:pPr>
      <w:bookmarkStart w:id="20" w:name="_Toc17894885"/>
      <w:bookmarkStart w:id="21" w:name="_Toc73014753"/>
      <w:r w:rsidRPr="00D45138">
        <w:rPr>
          <w:rFonts w:asciiTheme="majorHAnsi" w:hAnsiTheme="majorHAnsi" w:cstheme="majorHAnsi"/>
          <w:b/>
          <w:sz w:val="24"/>
          <w:szCs w:val="24"/>
        </w:rPr>
        <w:t>7</w:t>
      </w:r>
      <w:r w:rsidR="00C45E86" w:rsidRPr="00D45138">
        <w:rPr>
          <w:rFonts w:asciiTheme="majorHAnsi" w:hAnsiTheme="majorHAnsi" w:cstheme="majorHAnsi"/>
          <w:b/>
          <w:sz w:val="24"/>
          <w:szCs w:val="24"/>
        </w:rPr>
        <w:t>.</w:t>
      </w:r>
      <w:r w:rsidR="00C45E86" w:rsidRPr="00D45138">
        <w:rPr>
          <w:rFonts w:asciiTheme="majorHAnsi" w:hAnsiTheme="majorHAnsi" w:cstheme="majorHAnsi"/>
          <w:b/>
          <w:sz w:val="24"/>
          <w:szCs w:val="24"/>
        </w:rPr>
        <w:tab/>
        <w:t>POTRUBNÍ ROZVOD</w:t>
      </w:r>
      <w:bookmarkEnd w:id="20"/>
      <w:bookmarkEnd w:id="21"/>
    </w:p>
    <w:p w:rsidR="00C45E86" w:rsidRPr="00D45138" w:rsidRDefault="00380365" w:rsidP="00D45138">
      <w:pPr>
        <w:pStyle w:val="Nadpis2"/>
        <w:spacing w:line="276" w:lineRule="auto"/>
        <w:jc w:val="both"/>
        <w:rPr>
          <w:rFonts w:asciiTheme="majorHAnsi" w:hAnsiTheme="majorHAnsi" w:cstheme="majorHAnsi"/>
          <w:b w:val="0"/>
          <w:sz w:val="24"/>
          <w:szCs w:val="24"/>
          <w:u w:val="single"/>
        </w:rPr>
      </w:pPr>
      <w:bookmarkStart w:id="22" w:name="_Toc17894886"/>
      <w:bookmarkStart w:id="23" w:name="_Toc73014754"/>
      <w:r w:rsidRPr="00D45138">
        <w:rPr>
          <w:rFonts w:asciiTheme="majorHAnsi" w:hAnsiTheme="majorHAnsi" w:cstheme="majorHAnsi"/>
          <w:sz w:val="24"/>
          <w:szCs w:val="24"/>
        </w:rPr>
        <w:t>7</w:t>
      </w:r>
      <w:r w:rsidR="00C45E86" w:rsidRPr="00D45138">
        <w:rPr>
          <w:rFonts w:asciiTheme="majorHAnsi" w:hAnsiTheme="majorHAnsi" w:cstheme="majorHAnsi"/>
          <w:sz w:val="24"/>
          <w:szCs w:val="24"/>
        </w:rPr>
        <w:t>.1</w:t>
      </w:r>
      <w:r w:rsidR="00C45E86" w:rsidRPr="00D45138">
        <w:rPr>
          <w:rFonts w:asciiTheme="majorHAnsi" w:hAnsiTheme="majorHAnsi" w:cstheme="majorHAnsi"/>
          <w:sz w:val="24"/>
          <w:szCs w:val="24"/>
        </w:rPr>
        <w:tab/>
        <w:t>Základní popis</w:t>
      </w:r>
      <w:bookmarkEnd w:id="22"/>
      <w:bookmarkEnd w:id="23"/>
    </w:p>
    <w:p w:rsidR="00AC7F00" w:rsidRPr="00D45138" w:rsidRDefault="00AC7F00"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Rozvody topné vody budou </w:t>
      </w:r>
      <w:r w:rsidR="00944516" w:rsidRPr="00D45138">
        <w:rPr>
          <w:rFonts w:asciiTheme="majorHAnsi" w:hAnsiTheme="majorHAnsi" w:cstheme="majorHAnsi"/>
        </w:rPr>
        <w:t>na prim</w:t>
      </w:r>
      <w:r w:rsidR="00E43C40" w:rsidRPr="00D45138">
        <w:rPr>
          <w:rFonts w:asciiTheme="majorHAnsi" w:hAnsiTheme="majorHAnsi" w:cstheme="majorHAnsi"/>
        </w:rPr>
        <w:t>ární části</w:t>
      </w:r>
      <w:r w:rsidR="00944516" w:rsidRPr="00D45138">
        <w:rPr>
          <w:rFonts w:asciiTheme="majorHAnsi" w:hAnsiTheme="majorHAnsi" w:cstheme="majorHAnsi"/>
        </w:rPr>
        <w:t xml:space="preserve"> </w:t>
      </w:r>
      <w:r w:rsidRPr="00D45138">
        <w:rPr>
          <w:rFonts w:asciiTheme="majorHAnsi" w:hAnsiTheme="majorHAnsi" w:cstheme="majorHAnsi"/>
        </w:rPr>
        <w:t>provedeny z oce</w:t>
      </w:r>
      <w:r w:rsidR="00063B02" w:rsidRPr="00D45138">
        <w:rPr>
          <w:rFonts w:asciiTheme="majorHAnsi" w:hAnsiTheme="majorHAnsi" w:cstheme="majorHAnsi"/>
        </w:rPr>
        <w:t xml:space="preserve">lových trub bezešvých hladkých </w:t>
      </w:r>
      <w:r w:rsidRPr="00D45138">
        <w:rPr>
          <w:rFonts w:asciiTheme="majorHAnsi" w:hAnsiTheme="majorHAnsi" w:cstheme="majorHAnsi"/>
        </w:rPr>
        <w:t xml:space="preserve">dle ČSN 42 5715. </w:t>
      </w:r>
      <w:r w:rsidR="00104242" w:rsidRPr="00D45138">
        <w:rPr>
          <w:rFonts w:asciiTheme="majorHAnsi" w:hAnsiTheme="majorHAnsi" w:cstheme="majorHAnsi"/>
        </w:rPr>
        <w:t>Potrubí bude zhotoveno z materiálu 11 353.1. Spoje potrubí budou svařované.</w:t>
      </w:r>
    </w:p>
    <w:p w:rsidR="00944516" w:rsidRPr="00D45138" w:rsidRDefault="00944516" w:rsidP="00D45138">
      <w:pPr>
        <w:spacing w:after="120" w:line="276" w:lineRule="auto"/>
        <w:jc w:val="both"/>
        <w:rPr>
          <w:rFonts w:asciiTheme="majorHAnsi" w:hAnsiTheme="majorHAnsi" w:cstheme="majorHAnsi"/>
        </w:rPr>
      </w:pPr>
      <w:r w:rsidRPr="00D45138">
        <w:rPr>
          <w:rFonts w:asciiTheme="majorHAnsi" w:hAnsiTheme="majorHAnsi" w:cstheme="majorHAnsi"/>
        </w:rPr>
        <w:t>Sekundární rozvod bude proveden z uhlíkové oceli spojované přes ocelové tvarovky.</w:t>
      </w:r>
    </w:p>
    <w:p w:rsidR="00AC7F00" w:rsidRPr="00D45138" w:rsidRDefault="0099667E"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Trasa potrubí je </w:t>
      </w:r>
      <w:r w:rsidR="00C45E86" w:rsidRPr="00D45138">
        <w:rPr>
          <w:rFonts w:asciiTheme="majorHAnsi" w:hAnsiTheme="majorHAnsi" w:cstheme="majorHAnsi"/>
        </w:rPr>
        <w:t>patrn</w:t>
      </w:r>
      <w:r w:rsidR="00E15458" w:rsidRPr="00D45138">
        <w:rPr>
          <w:rFonts w:asciiTheme="majorHAnsi" w:hAnsiTheme="majorHAnsi" w:cstheme="majorHAnsi"/>
        </w:rPr>
        <w:t>a</w:t>
      </w:r>
      <w:r w:rsidR="00C45E86" w:rsidRPr="00D45138">
        <w:rPr>
          <w:rFonts w:asciiTheme="majorHAnsi" w:hAnsiTheme="majorHAnsi" w:cstheme="majorHAnsi"/>
        </w:rPr>
        <w:t xml:space="preserve"> z výkresové části PD. Sklon potrubí bude min. 3 </w:t>
      </w:r>
      <w:r w:rsidR="00C45E86" w:rsidRPr="00D45138">
        <w:rPr>
          <w:rFonts w:asciiTheme="majorHAnsi" w:hAnsiTheme="majorHAnsi" w:cstheme="majorHAnsi"/>
          <w:rtl/>
        </w:rPr>
        <w:t>؉</w:t>
      </w:r>
      <w:r w:rsidR="00C45E86" w:rsidRPr="00D45138">
        <w:rPr>
          <w:rFonts w:asciiTheme="majorHAnsi" w:hAnsiTheme="majorHAnsi" w:cstheme="majorHAnsi"/>
        </w:rPr>
        <w:t xml:space="preserve"> tak, aby bylo možné dané potrubí vypustit.</w:t>
      </w:r>
      <w:r w:rsidR="00AC7F00" w:rsidRPr="00D45138">
        <w:rPr>
          <w:rFonts w:asciiTheme="majorHAnsi" w:hAnsiTheme="majorHAnsi" w:cstheme="majorHAnsi"/>
        </w:rPr>
        <w:t xml:space="preserve"> V nejnižších místech bude potrubí </w:t>
      </w:r>
      <w:r w:rsidR="002A6C57" w:rsidRPr="00D45138">
        <w:rPr>
          <w:rFonts w:asciiTheme="majorHAnsi" w:hAnsiTheme="majorHAnsi" w:cstheme="majorHAnsi"/>
        </w:rPr>
        <w:t xml:space="preserve">na primární části opatřeno </w:t>
      </w:r>
      <w:proofErr w:type="spellStart"/>
      <w:r w:rsidR="002A6C57" w:rsidRPr="00D45138">
        <w:rPr>
          <w:rFonts w:asciiTheme="majorHAnsi" w:hAnsiTheme="majorHAnsi" w:cstheme="majorHAnsi"/>
        </w:rPr>
        <w:t>přivařovacími</w:t>
      </w:r>
      <w:proofErr w:type="spellEnd"/>
      <w:r w:rsidR="002A6C57" w:rsidRPr="00D45138">
        <w:rPr>
          <w:rFonts w:asciiTheme="majorHAnsi" w:hAnsiTheme="majorHAnsi" w:cstheme="majorHAnsi"/>
        </w:rPr>
        <w:t xml:space="preserve"> </w:t>
      </w:r>
      <w:r w:rsidR="00AC7F00" w:rsidRPr="00D45138">
        <w:rPr>
          <w:rFonts w:asciiTheme="majorHAnsi" w:hAnsiTheme="majorHAnsi" w:cstheme="majorHAnsi"/>
        </w:rPr>
        <w:t>kohouty</w:t>
      </w:r>
      <w:r w:rsidR="002A6C57" w:rsidRPr="00D45138">
        <w:rPr>
          <w:rFonts w:asciiTheme="majorHAnsi" w:hAnsiTheme="majorHAnsi" w:cstheme="majorHAnsi"/>
        </w:rPr>
        <w:t xml:space="preserve"> DN15, na sekundární části vypouštěcími kohouty DN15.</w:t>
      </w:r>
      <w:r w:rsidR="00320423" w:rsidRPr="00D45138">
        <w:rPr>
          <w:rFonts w:asciiTheme="majorHAnsi" w:hAnsiTheme="majorHAnsi" w:cstheme="majorHAnsi"/>
        </w:rPr>
        <w:t xml:space="preserve"> </w:t>
      </w:r>
      <w:r w:rsidR="00AC7F00" w:rsidRPr="00D45138">
        <w:rPr>
          <w:rFonts w:asciiTheme="majorHAnsi" w:hAnsiTheme="majorHAnsi" w:cstheme="majorHAnsi"/>
        </w:rPr>
        <w:t xml:space="preserve">Vypouštěné médium bude svedeno k podlaze. </w:t>
      </w:r>
      <w:r w:rsidR="00CE7E10" w:rsidRPr="00D45138">
        <w:rPr>
          <w:rFonts w:asciiTheme="majorHAnsi" w:hAnsiTheme="majorHAnsi" w:cstheme="majorHAnsi"/>
        </w:rPr>
        <w:t>V nejvyšších místech bude p</w:t>
      </w:r>
      <w:r w:rsidR="00AC7F00" w:rsidRPr="00D45138">
        <w:rPr>
          <w:rFonts w:asciiTheme="majorHAnsi" w:hAnsiTheme="majorHAnsi" w:cstheme="majorHAnsi"/>
        </w:rPr>
        <w:t>otrubí opatřeno odvzdušněním. Na sekundární části budou použity automatické odvzdušňovacími ventily s kulovými kohouty</w:t>
      </w:r>
      <w:r w:rsidR="002A6C57" w:rsidRPr="00D45138">
        <w:rPr>
          <w:rFonts w:asciiTheme="majorHAnsi" w:hAnsiTheme="majorHAnsi" w:cstheme="majorHAnsi"/>
        </w:rPr>
        <w:t xml:space="preserve"> DN15</w:t>
      </w:r>
      <w:r w:rsidR="00AC7F00" w:rsidRPr="00D45138">
        <w:rPr>
          <w:rFonts w:asciiTheme="majorHAnsi" w:hAnsiTheme="majorHAnsi" w:cstheme="majorHAnsi"/>
        </w:rPr>
        <w:t>, na primární části budou os</w:t>
      </w:r>
      <w:r w:rsidR="007A50D1" w:rsidRPr="00D45138">
        <w:rPr>
          <w:rFonts w:asciiTheme="majorHAnsi" w:hAnsiTheme="majorHAnsi" w:cstheme="majorHAnsi"/>
        </w:rPr>
        <w:t xml:space="preserve">azeny odvzdušňovacími nádobky </w:t>
      </w:r>
      <w:r w:rsidR="002A6C57" w:rsidRPr="00D45138">
        <w:rPr>
          <w:rFonts w:asciiTheme="majorHAnsi" w:hAnsiTheme="majorHAnsi" w:cstheme="majorHAnsi"/>
        </w:rPr>
        <w:t xml:space="preserve">DN50 </w:t>
      </w:r>
      <w:r w:rsidR="007A50D1" w:rsidRPr="00D45138">
        <w:rPr>
          <w:rFonts w:asciiTheme="majorHAnsi" w:hAnsiTheme="majorHAnsi" w:cstheme="majorHAnsi"/>
        </w:rPr>
        <w:t>s</w:t>
      </w:r>
      <w:r w:rsidR="002A6C57" w:rsidRPr="00D45138">
        <w:rPr>
          <w:rFonts w:asciiTheme="majorHAnsi" w:hAnsiTheme="majorHAnsi" w:cstheme="majorHAnsi"/>
        </w:rPr>
        <w:t> </w:t>
      </w:r>
      <w:proofErr w:type="spellStart"/>
      <w:r w:rsidR="002A6C57" w:rsidRPr="00D45138">
        <w:rPr>
          <w:rFonts w:asciiTheme="majorHAnsi" w:hAnsiTheme="majorHAnsi" w:cstheme="majorHAnsi"/>
        </w:rPr>
        <w:t>přivařovacími</w:t>
      </w:r>
      <w:proofErr w:type="spellEnd"/>
      <w:r w:rsidR="002A6C57" w:rsidRPr="00D45138">
        <w:rPr>
          <w:rFonts w:asciiTheme="majorHAnsi" w:hAnsiTheme="majorHAnsi" w:cstheme="majorHAnsi"/>
        </w:rPr>
        <w:t xml:space="preserve"> </w:t>
      </w:r>
      <w:r w:rsidR="00AC7F00" w:rsidRPr="00D45138">
        <w:rPr>
          <w:rFonts w:asciiTheme="majorHAnsi" w:hAnsiTheme="majorHAnsi" w:cstheme="majorHAnsi"/>
        </w:rPr>
        <w:t xml:space="preserve">kulovými </w:t>
      </w:r>
      <w:r w:rsidR="007A50D1" w:rsidRPr="00D45138">
        <w:rPr>
          <w:rFonts w:asciiTheme="majorHAnsi" w:hAnsiTheme="majorHAnsi" w:cstheme="majorHAnsi"/>
        </w:rPr>
        <w:t>kohouty</w:t>
      </w:r>
      <w:r w:rsidR="002A6C57" w:rsidRPr="00D45138">
        <w:rPr>
          <w:rFonts w:asciiTheme="majorHAnsi" w:hAnsiTheme="majorHAnsi" w:cstheme="majorHAnsi"/>
        </w:rPr>
        <w:t xml:space="preserve"> DN15.</w:t>
      </w:r>
    </w:p>
    <w:p w:rsidR="00C45E86" w:rsidRPr="00D45138" w:rsidRDefault="00C45E86"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Označení jednotlivých médií a směr jejich proudění bude provedeno samolepícími štítky dle ČSN 13 0072 nebo v souladu se zvyklostí provozovatele v rámci dodávky technologie. </w:t>
      </w:r>
    </w:p>
    <w:p w:rsidR="00415352"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t>Proti prvotnímu poškození výměníků, armatur a čerpadel bude před spuštěním čerpadel potrubí důkladně propláchnuto, poté budou jednotlivá zařízení chráněna filtry. Je nutné zajistit, aby veškeré zařízení topného systému bylo vodivě pospojováno a uzemněno.</w:t>
      </w:r>
    </w:p>
    <w:p w:rsidR="00BB0AEA"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lastRenderedPageBreak/>
        <w:t>V místech prostupů stěnovými a stropními konstrukcemi budou rozvody opatřeny ochrannou trubkou, aby byla zajištěna ochrana potrubí proti mechanickému poškození. Prostupy potrubních rozvodů vedené jednotlivými požárně dělícími konstrukcemi musí být utěsněny v souladu s ČSN 73 0804.</w:t>
      </w:r>
    </w:p>
    <w:p w:rsidR="00A424D2" w:rsidRPr="00D45138" w:rsidRDefault="00380365" w:rsidP="00D45138">
      <w:pPr>
        <w:pStyle w:val="Nadpis2"/>
        <w:spacing w:line="276" w:lineRule="auto"/>
        <w:jc w:val="both"/>
        <w:rPr>
          <w:rFonts w:asciiTheme="majorHAnsi" w:hAnsiTheme="majorHAnsi" w:cstheme="majorHAnsi"/>
          <w:b w:val="0"/>
          <w:sz w:val="24"/>
          <w:szCs w:val="24"/>
          <w:u w:val="single"/>
        </w:rPr>
      </w:pPr>
      <w:bookmarkStart w:id="24" w:name="_Toc73014755"/>
      <w:r w:rsidRPr="00D45138">
        <w:rPr>
          <w:rFonts w:asciiTheme="majorHAnsi" w:hAnsiTheme="majorHAnsi" w:cstheme="majorHAnsi"/>
          <w:sz w:val="24"/>
          <w:szCs w:val="24"/>
        </w:rPr>
        <w:t>7</w:t>
      </w:r>
      <w:r w:rsidR="00A424D2" w:rsidRPr="00D45138">
        <w:rPr>
          <w:rFonts w:asciiTheme="majorHAnsi" w:hAnsiTheme="majorHAnsi" w:cstheme="majorHAnsi"/>
          <w:sz w:val="24"/>
          <w:szCs w:val="24"/>
        </w:rPr>
        <w:t>.2</w:t>
      </w:r>
      <w:r w:rsidR="00A424D2" w:rsidRPr="00D45138">
        <w:rPr>
          <w:rFonts w:asciiTheme="majorHAnsi" w:hAnsiTheme="majorHAnsi" w:cstheme="majorHAnsi"/>
          <w:sz w:val="24"/>
          <w:szCs w:val="24"/>
        </w:rPr>
        <w:tab/>
        <w:t>Dilatace</w:t>
      </w:r>
      <w:bookmarkEnd w:id="24"/>
    </w:p>
    <w:p w:rsidR="00415352"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t>Dilatace potrubí je přirozeně vytvořenými kompenzátory tvar U, L, Z.</w:t>
      </w:r>
    </w:p>
    <w:p w:rsidR="00A424D2" w:rsidRPr="00D45138" w:rsidRDefault="00380365" w:rsidP="00D45138">
      <w:pPr>
        <w:pStyle w:val="Nadpis2"/>
        <w:spacing w:line="276" w:lineRule="auto"/>
        <w:jc w:val="both"/>
        <w:rPr>
          <w:rFonts w:asciiTheme="majorHAnsi" w:hAnsiTheme="majorHAnsi" w:cstheme="majorHAnsi"/>
          <w:b w:val="0"/>
          <w:sz w:val="24"/>
          <w:szCs w:val="24"/>
          <w:u w:val="single"/>
        </w:rPr>
      </w:pPr>
      <w:bookmarkStart w:id="25" w:name="_Toc73014756"/>
      <w:r w:rsidRPr="00D45138">
        <w:rPr>
          <w:rFonts w:asciiTheme="majorHAnsi" w:hAnsiTheme="majorHAnsi" w:cstheme="majorHAnsi"/>
          <w:sz w:val="24"/>
          <w:szCs w:val="24"/>
        </w:rPr>
        <w:t>7</w:t>
      </w:r>
      <w:r w:rsidR="00A424D2" w:rsidRPr="00D45138">
        <w:rPr>
          <w:rFonts w:asciiTheme="majorHAnsi" w:hAnsiTheme="majorHAnsi" w:cstheme="majorHAnsi"/>
          <w:sz w:val="24"/>
          <w:szCs w:val="24"/>
        </w:rPr>
        <w:t>.3</w:t>
      </w:r>
      <w:r w:rsidR="00A424D2" w:rsidRPr="00D45138">
        <w:rPr>
          <w:rFonts w:asciiTheme="majorHAnsi" w:hAnsiTheme="majorHAnsi" w:cstheme="majorHAnsi"/>
          <w:sz w:val="24"/>
          <w:szCs w:val="24"/>
        </w:rPr>
        <w:tab/>
        <w:t>Uložení potrubí</w:t>
      </w:r>
      <w:bookmarkEnd w:id="25"/>
    </w:p>
    <w:p w:rsidR="004F1CFF"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Potrubí vedené pod stropem bude uloženo a zavěšeno na atypických i normalizovaných prvcích, v případě potřeby i na závěsech z U či L profilů. </w:t>
      </w:r>
    </w:p>
    <w:p w:rsidR="00AC43AB" w:rsidRPr="00D45138" w:rsidRDefault="004F1CFF" w:rsidP="00D45138">
      <w:pPr>
        <w:spacing w:after="120" w:line="276" w:lineRule="auto"/>
        <w:jc w:val="both"/>
        <w:rPr>
          <w:rFonts w:asciiTheme="majorHAnsi" w:hAnsiTheme="majorHAnsi" w:cstheme="majorHAnsi"/>
        </w:rPr>
      </w:pPr>
      <w:r w:rsidRPr="00D45138">
        <w:rPr>
          <w:rFonts w:asciiTheme="majorHAnsi" w:hAnsiTheme="majorHAnsi" w:cstheme="majorHAnsi"/>
        </w:rPr>
        <w:t>S ohledem na vyhlášku č.193/2007 Sb. o min. tloušťce tepelných izolací je v tabulce níže uvedena i doporučená rozteč dvou potrubí – není-li tato vzdálenost zakótována jinak ve výkresové části.</w:t>
      </w:r>
    </w:p>
    <w:p w:rsidR="00415352" w:rsidRPr="00D45138" w:rsidRDefault="00415352" w:rsidP="00D45138">
      <w:pPr>
        <w:spacing w:after="120" w:line="276" w:lineRule="auto"/>
        <w:jc w:val="both"/>
        <w:rPr>
          <w:rFonts w:asciiTheme="majorHAnsi" w:hAnsiTheme="majorHAnsi" w:cstheme="majorHAnsi"/>
          <w:b/>
        </w:rPr>
      </w:pPr>
      <w:r w:rsidRPr="00D45138">
        <w:rPr>
          <w:rFonts w:asciiTheme="majorHAnsi" w:hAnsiTheme="majorHAnsi" w:cstheme="majorHAnsi"/>
          <w:b/>
        </w:rPr>
        <w:t>Maximální rozteče potrubn</w:t>
      </w:r>
      <w:r w:rsidR="00C5433A" w:rsidRPr="00D45138">
        <w:rPr>
          <w:rFonts w:asciiTheme="majorHAnsi" w:hAnsiTheme="majorHAnsi" w:cstheme="majorHAnsi"/>
          <w:b/>
        </w:rPr>
        <w:t>ích závěsů</w:t>
      </w:r>
      <w:r w:rsidR="004F1CFF" w:rsidRPr="00D45138">
        <w:rPr>
          <w:rFonts w:asciiTheme="majorHAnsi" w:hAnsiTheme="majorHAnsi" w:cstheme="majorHAnsi"/>
          <w:b/>
        </w:rPr>
        <w:t xml:space="preserve"> a potrubí</w:t>
      </w:r>
    </w:p>
    <w:tbl>
      <w:tblPr>
        <w:tblW w:w="7220" w:type="dxa"/>
        <w:jc w:val="center"/>
        <w:tblLayout w:type="fixed"/>
        <w:tblCellMar>
          <w:left w:w="70" w:type="dxa"/>
          <w:right w:w="70" w:type="dxa"/>
        </w:tblCellMar>
        <w:tblLook w:val="04A0" w:firstRow="1" w:lastRow="0" w:firstColumn="1" w:lastColumn="0" w:noHBand="0" w:noVBand="1"/>
      </w:tblPr>
      <w:tblGrid>
        <w:gridCol w:w="1664"/>
        <w:gridCol w:w="2766"/>
        <w:gridCol w:w="2790"/>
      </w:tblGrid>
      <w:tr w:rsidR="001410C5" w:rsidRPr="00D45138" w:rsidTr="00875709">
        <w:trPr>
          <w:trHeight w:val="296"/>
          <w:jc w:val="center"/>
        </w:trPr>
        <w:tc>
          <w:tcPr>
            <w:tcW w:w="1664" w:type="dxa"/>
            <w:tcBorders>
              <w:top w:val="single" w:sz="8" w:space="0" w:color="auto"/>
              <w:left w:val="single" w:sz="8" w:space="0" w:color="auto"/>
              <w:bottom w:val="single" w:sz="8" w:space="0" w:color="auto"/>
              <w:right w:val="single" w:sz="4" w:space="0" w:color="auto"/>
            </w:tcBorders>
            <w:shd w:val="clear" w:color="000000" w:fill="D9D9D9"/>
            <w:vAlign w:val="center"/>
          </w:tcPr>
          <w:p w:rsidR="001410C5" w:rsidRPr="00D45138" w:rsidRDefault="001410C5" w:rsidP="00FF4A1A">
            <w:pPr>
              <w:spacing w:after="0" w:line="276" w:lineRule="auto"/>
              <w:jc w:val="center"/>
              <w:rPr>
                <w:rFonts w:asciiTheme="majorHAnsi" w:hAnsiTheme="majorHAnsi" w:cstheme="majorHAnsi"/>
                <w:b/>
                <w:bCs/>
                <w:sz w:val="20"/>
              </w:rPr>
            </w:pPr>
            <w:r w:rsidRPr="00D45138">
              <w:rPr>
                <w:rFonts w:asciiTheme="majorHAnsi" w:hAnsiTheme="majorHAnsi" w:cstheme="majorHAnsi"/>
                <w:b/>
                <w:bCs/>
                <w:sz w:val="20"/>
              </w:rPr>
              <w:t>Dimenze potrubí</w:t>
            </w:r>
          </w:p>
        </w:tc>
        <w:tc>
          <w:tcPr>
            <w:tcW w:w="27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1410C5" w:rsidRPr="00D45138" w:rsidRDefault="001410C5" w:rsidP="00FF4A1A">
            <w:pPr>
              <w:spacing w:after="0" w:line="276" w:lineRule="auto"/>
              <w:jc w:val="center"/>
              <w:rPr>
                <w:rFonts w:asciiTheme="majorHAnsi" w:hAnsiTheme="majorHAnsi" w:cstheme="majorHAnsi"/>
                <w:b/>
                <w:bCs/>
                <w:sz w:val="20"/>
              </w:rPr>
            </w:pPr>
            <w:r w:rsidRPr="00D45138">
              <w:rPr>
                <w:rFonts w:asciiTheme="majorHAnsi" w:hAnsiTheme="majorHAnsi" w:cstheme="majorHAnsi"/>
                <w:b/>
                <w:bCs/>
                <w:sz w:val="20"/>
              </w:rPr>
              <w:t>Maximální rozteče potrubních závěsů (m)</w:t>
            </w:r>
          </w:p>
        </w:tc>
        <w:tc>
          <w:tcPr>
            <w:tcW w:w="2790" w:type="dxa"/>
            <w:tcBorders>
              <w:top w:val="single" w:sz="8" w:space="0" w:color="auto"/>
              <w:left w:val="nil"/>
              <w:bottom w:val="single" w:sz="8" w:space="0" w:color="auto"/>
              <w:right w:val="single" w:sz="4" w:space="0" w:color="auto"/>
            </w:tcBorders>
            <w:shd w:val="clear" w:color="000000" w:fill="D9D9D9"/>
            <w:vAlign w:val="center"/>
          </w:tcPr>
          <w:p w:rsidR="001410C5" w:rsidRPr="00D45138" w:rsidRDefault="001410C5" w:rsidP="00FF4A1A">
            <w:pPr>
              <w:spacing w:after="0" w:line="276" w:lineRule="auto"/>
              <w:jc w:val="center"/>
              <w:rPr>
                <w:rFonts w:asciiTheme="majorHAnsi" w:hAnsiTheme="majorHAnsi" w:cstheme="majorHAnsi"/>
                <w:b/>
                <w:bCs/>
                <w:sz w:val="20"/>
              </w:rPr>
            </w:pPr>
            <w:r w:rsidRPr="00D45138">
              <w:rPr>
                <w:rFonts w:asciiTheme="majorHAnsi" w:hAnsiTheme="majorHAnsi" w:cstheme="majorHAnsi"/>
                <w:b/>
                <w:bCs/>
                <w:sz w:val="20"/>
              </w:rPr>
              <w:t>Doporučená rozteč potrubí</w:t>
            </w:r>
          </w:p>
          <w:p w:rsidR="001410C5" w:rsidRPr="00D45138" w:rsidRDefault="001410C5" w:rsidP="00FF4A1A">
            <w:pPr>
              <w:spacing w:after="0" w:line="276" w:lineRule="auto"/>
              <w:jc w:val="center"/>
              <w:rPr>
                <w:rFonts w:asciiTheme="majorHAnsi" w:hAnsiTheme="majorHAnsi" w:cstheme="majorHAnsi"/>
                <w:b/>
                <w:bCs/>
                <w:sz w:val="20"/>
              </w:rPr>
            </w:pPr>
            <w:r w:rsidRPr="00D45138">
              <w:rPr>
                <w:rFonts w:asciiTheme="majorHAnsi" w:hAnsiTheme="majorHAnsi" w:cstheme="majorHAnsi"/>
                <w:b/>
                <w:bCs/>
                <w:sz w:val="20"/>
              </w:rPr>
              <w:t>(mm)</w:t>
            </w:r>
          </w:p>
        </w:tc>
      </w:tr>
      <w:tr w:rsidR="006E5959" w:rsidRPr="00D45138" w:rsidTr="00875709">
        <w:trPr>
          <w:cantSplit/>
          <w:trHeight w:hRule="exact" w:val="284"/>
          <w:jc w:val="center"/>
        </w:trPr>
        <w:tc>
          <w:tcPr>
            <w:tcW w:w="1664" w:type="dxa"/>
            <w:tcBorders>
              <w:top w:val="single" w:sz="8" w:space="0" w:color="auto"/>
              <w:left w:val="single" w:sz="8" w:space="0" w:color="auto"/>
              <w:bottom w:val="single" w:sz="4" w:space="0" w:color="auto"/>
              <w:right w:val="single" w:sz="4" w:space="0" w:color="auto"/>
            </w:tcBorders>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DN15</w:t>
            </w:r>
          </w:p>
        </w:tc>
        <w:tc>
          <w:tcPr>
            <w:tcW w:w="2766" w:type="dxa"/>
            <w:tcBorders>
              <w:top w:val="single" w:sz="8" w:space="0" w:color="auto"/>
              <w:left w:val="single" w:sz="4" w:space="0" w:color="auto"/>
              <w:bottom w:val="single" w:sz="4" w:space="0" w:color="auto"/>
              <w:right w:val="single" w:sz="4" w:space="0" w:color="auto"/>
            </w:tcBorders>
            <w:shd w:val="clear" w:color="auto" w:fill="auto"/>
            <w:noWrap/>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1,50</w:t>
            </w:r>
          </w:p>
        </w:tc>
        <w:tc>
          <w:tcPr>
            <w:tcW w:w="2790" w:type="dxa"/>
            <w:tcBorders>
              <w:top w:val="single" w:sz="8" w:space="0" w:color="auto"/>
              <w:left w:val="single" w:sz="4" w:space="0" w:color="auto"/>
              <w:bottom w:val="single" w:sz="4" w:space="0" w:color="auto"/>
              <w:right w:val="single" w:sz="4" w:space="0" w:color="auto"/>
            </w:tcBorders>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100</w:t>
            </w:r>
          </w:p>
        </w:tc>
      </w:tr>
      <w:tr w:rsidR="006E5959" w:rsidRPr="00D45138" w:rsidTr="00875709">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DN20</w:t>
            </w:r>
          </w:p>
        </w:tc>
        <w:tc>
          <w:tcPr>
            <w:tcW w:w="2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1,80</w:t>
            </w:r>
          </w:p>
        </w:tc>
        <w:tc>
          <w:tcPr>
            <w:tcW w:w="2790" w:type="dxa"/>
            <w:tcBorders>
              <w:top w:val="single" w:sz="4" w:space="0" w:color="auto"/>
              <w:left w:val="single" w:sz="4" w:space="0" w:color="auto"/>
              <w:bottom w:val="single" w:sz="4" w:space="0" w:color="auto"/>
              <w:right w:val="single" w:sz="4" w:space="0" w:color="auto"/>
            </w:tcBorders>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100-120</w:t>
            </w:r>
          </w:p>
        </w:tc>
      </w:tr>
      <w:tr w:rsidR="006E5959" w:rsidRPr="00D45138" w:rsidTr="00875709">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DN25</w:t>
            </w:r>
          </w:p>
        </w:tc>
        <w:tc>
          <w:tcPr>
            <w:tcW w:w="2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2,1</w:t>
            </w:r>
          </w:p>
        </w:tc>
        <w:tc>
          <w:tcPr>
            <w:tcW w:w="2790" w:type="dxa"/>
            <w:tcBorders>
              <w:top w:val="single" w:sz="4" w:space="0" w:color="auto"/>
              <w:left w:val="single" w:sz="4" w:space="0" w:color="auto"/>
              <w:bottom w:val="single" w:sz="4" w:space="0" w:color="auto"/>
              <w:right w:val="single" w:sz="4" w:space="0" w:color="auto"/>
            </w:tcBorders>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120-150</w:t>
            </w:r>
          </w:p>
        </w:tc>
      </w:tr>
      <w:tr w:rsidR="006E5959" w:rsidRPr="00D45138" w:rsidTr="00875709">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DN32</w:t>
            </w:r>
          </w:p>
        </w:tc>
        <w:tc>
          <w:tcPr>
            <w:tcW w:w="2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2,5</w:t>
            </w:r>
          </w:p>
        </w:tc>
        <w:tc>
          <w:tcPr>
            <w:tcW w:w="2790" w:type="dxa"/>
            <w:tcBorders>
              <w:top w:val="single" w:sz="4" w:space="0" w:color="auto"/>
              <w:left w:val="single" w:sz="4" w:space="0" w:color="auto"/>
              <w:bottom w:val="single" w:sz="4" w:space="0" w:color="auto"/>
              <w:right w:val="single" w:sz="4" w:space="0" w:color="auto"/>
            </w:tcBorders>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120-150</w:t>
            </w:r>
          </w:p>
        </w:tc>
      </w:tr>
      <w:tr w:rsidR="006E5959" w:rsidRPr="00D45138" w:rsidTr="00875709">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DN40</w:t>
            </w:r>
          </w:p>
        </w:tc>
        <w:tc>
          <w:tcPr>
            <w:tcW w:w="2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5959" w:rsidRPr="00D45138" w:rsidRDefault="006E5959" w:rsidP="00FF4A1A">
            <w:pPr>
              <w:spacing w:line="276" w:lineRule="auto"/>
              <w:jc w:val="center"/>
              <w:rPr>
                <w:rFonts w:asciiTheme="majorHAnsi" w:hAnsiTheme="majorHAnsi" w:cstheme="majorHAnsi"/>
                <w:sz w:val="20"/>
              </w:rPr>
            </w:pPr>
            <w:r w:rsidRPr="00D45138">
              <w:rPr>
                <w:rFonts w:asciiTheme="majorHAnsi" w:hAnsiTheme="majorHAnsi" w:cstheme="majorHAnsi"/>
                <w:sz w:val="20"/>
              </w:rPr>
              <w:t>2,8</w:t>
            </w:r>
          </w:p>
        </w:tc>
        <w:tc>
          <w:tcPr>
            <w:tcW w:w="2790" w:type="dxa"/>
            <w:tcBorders>
              <w:top w:val="single" w:sz="4" w:space="0" w:color="auto"/>
              <w:left w:val="single" w:sz="4" w:space="0" w:color="auto"/>
              <w:bottom w:val="single" w:sz="4" w:space="0" w:color="auto"/>
              <w:right w:val="single" w:sz="4" w:space="0" w:color="auto"/>
            </w:tcBorders>
            <w:vAlign w:val="center"/>
          </w:tcPr>
          <w:p w:rsidR="006E5959" w:rsidRPr="00D45138" w:rsidRDefault="006E5959"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150-180</w:t>
            </w:r>
          </w:p>
        </w:tc>
      </w:tr>
      <w:tr w:rsidR="00C45E86" w:rsidRPr="00D45138" w:rsidTr="00875709">
        <w:trPr>
          <w:cantSplit/>
          <w:trHeight w:hRule="exact" w:val="284"/>
          <w:jc w:val="center"/>
        </w:trPr>
        <w:tc>
          <w:tcPr>
            <w:tcW w:w="1664" w:type="dxa"/>
            <w:tcBorders>
              <w:top w:val="single" w:sz="4" w:space="0" w:color="auto"/>
              <w:left w:val="single" w:sz="8" w:space="0" w:color="auto"/>
              <w:bottom w:val="single" w:sz="4" w:space="0" w:color="auto"/>
              <w:right w:val="single" w:sz="4" w:space="0" w:color="auto"/>
            </w:tcBorders>
            <w:vAlign w:val="center"/>
          </w:tcPr>
          <w:p w:rsidR="00C45E86" w:rsidRPr="00D45138" w:rsidRDefault="00C45E86"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 50</w:t>
            </w:r>
          </w:p>
        </w:tc>
        <w:tc>
          <w:tcPr>
            <w:tcW w:w="2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5E86" w:rsidRPr="00D45138" w:rsidRDefault="00C45E86" w:rsidP="00FF4A1A">
            <w:pPr>
              <w:spacing w:line="276" w:lineRule="auto"/>
              <w:jc w:val="center"/>
              <w:rPr>
                <w:rFonts w:asciiTheme="majorHAnsi" w:hAnsiTheme="majorHAnsi" w:cstheme="majorHAnsi"/>
                <w:sz w:val="20"/>
              </w:rPr>
            </w:pPr>
            <w:r w:rsidRPr="00D45138">
              <w:rPr>
                <w:rFonts w:asciiTheme="majorHAnsi" w:hAnsiTheme="majorHAnsi" w:cstheme="majorHAnsi"/>
                <w:sz w:val="20"/>
              </w:rPr>
              <w:t>3,0</w:t>
            </w:r>
          </w:p>
        </w:tc>
        <w:tc>
          <w:tcPr>
            <w:tcW w:w="2790" w:type="dxa"/>
            <w:tcBorders>
              <w:top w:val="single" w:sz="4" w:space="0" w:color="auto"/>
              <w:left w:val="single" w:sz="4" w:space="0" w:color="auto"/>
              <w:bottom w:val="single" w:sz="4" w:space="0" w:color="auto"/>
              <w:right w:val="single" w:sz="4" w:space="0" w:color="auto"/>
            </w:tcBorders>
            <w:vAlign w:val="center"/>
          </w:tcPr>
          <w:p w:rsidR="00C45E86" w:rsidRPr="00D45138" w:rsidRDefault="00C45E86" w:rsidP="00FF4A1A">
            <w:pPr>
              <w:spacing w:after="0" w:line="276" w:lineRule="auto"/>
              <w:jc w:val="center"/>
              <w:rPr>
                <w:rFonts w:asciiTheme="majorHAnsi" w:hAnsiTheme="majorHAnsi" w:cstheme="majorHAnsi"/>
                <w:sz w:val="20"/>
              </w:rPr>
            </w:pPr>
            <w:r w:rsidRPr="00D45138">
              <w:rPr>
                <w:rFonts w:asciiTheme="majorHAnsi" w:hAnsiTheme="majorHAnsi" w:cstheme="majorHAnsi"/>
                <w:sz w:val="20"/>
              </w:rPr>
              <w:t>200-250</w:t>
            </w:r>
          </w:p>
        </w:tc>
      </w:tr>
    </w:tbl>
    <w:p w:rsidR="00A424D2" w:rsidRPr="00D45138" w:rsidRDefault="00380365" w:rsidP="00D45138">
      <w:pPr>
        <w:pStyle w:val="Nadpis2"/>
        <w:spacing w:line="276" w:lineRule="auto"/>
        <w:jc w:val="both"/>
        <w:rPr>
          <w:rFonts w:asciiTheme="majorHAnsi" w:hAnsiTheme="majorHAnsi" w:cstheme="majorHAnsi"/>
          <w:b w:val="0"/>
          <w:sz w:val="24"/>
          <w:szCs w:val="24"/>
          <w:u w:val="single"/>
        </w:rPr>
      </w:pPr>
      <w:bookmarkStart w:id="26" w:name="_Toc73014757"/>
      <w:r w:rsidRPr="00D45138">
        <w:rPr>
          <w:rFonts w:asciiTheme="majorHAnsi" w:hAnsiTheme="majorHAnsi" w:cstheme="majorHAnsi"/>
          <w:sz w:val="24"/>
          <w:szCs w:val="24"/>
        </w:rPr>
        <w:t>7</w:t>
      </w:r>
      <w:r w:rsidR="00A424D2" w:rsidRPr="00D45138">
        <w:rPr>
          <w:rFonts w:asciiTheme="majorHAnsi" w:hAnsiTheme="majorHAnsi" w:cstheme="majorHAnsi"/>
          <w:sz w:val="24"/>
          <w:szCs w:val="24"/>
        </w:rPr>
        <w:t>.4</w:t>
      </w:r>
      <w:r w:rsidR="00A424D2" w:rsidRPr="00D45138">
        <w:rPr>
          <w:rFonts w:asciiTheme="majorHAnsi" w:hAnsiTheme="majorHAnsi" w:cstheme="majorHAnsi"/>
          <w:sz w:val="24"/>
          <w:szCs w:val="24"/>
        </w:rPr>
        <w:tab/>
        <w:t>Tepelné izolace</w:t>
      </w:r>
      <w:bookmarkEnd w:id="26"/>
    </w:p>
    <w:p w:rsidR="00415352"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Potrubí horizontálních a vertikálních rozvodů topné vody bude opatřeno tepelnou izolací odpovídající provozním podmínkám v tloušťkách dle vyhlášky 193/2007 Sb. </w:t>
      </w:r>
    </w:p>
    <w:p w:rsidR="0062220E"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Všechny části topného systému vedené ve volném prostoru </w:t>
      </w:r>
      <w:r w:rsidR="00270A4B" w:rsidRPr="00D45138">
        <w:rPr>
          <w:rFonts w:asciiTheme="majorHAnsi" w:hAnsiTheme="majorHAnsi" w:cstheme="majorHAnsi"/>
        </w:rPr>
        <w:t>budou</w:t>
      </w:r>
      <w:r w:rsidRPr="00D45138">
        <w:rPr>
          <w:rFonts w:asciiTheme="majorHAnsi" w:hAnsiTheme="majorHAnsi" w:cstheme="majorHAnsi"/>
        </w:rPr>
        <w:t xml:space="preserve"> opatřeny tepelnou izolací z miner</w:t>
      </w:r>
      <w:r w:rsidR="00FD1119" w:rsidRPr="00D45138">
        <w:rPr>
          <w:rFonts w:asciiTheme="majorHAnsi" w:hAnsiTheme="majorHAnsi" w:cstheme="majorHAnsi"/>
        </w:rPr>
        <w:t>ální vlny</w:t>
      </w:r>
      <w:r w:rsidR="00ED3216" w:rsidRPr="00D45138">
        <w:rPr>
          <w:rFonts w:asciiTheme="majorHAnsi" w:hAnsiTheme="majorHAnsi" w:cstheme="majorHAnsi"/>
        </w:rPr>
        <w:t>.</w:t>
      </w:r>
    </w:p>
    <w:p w:rsidR="00415352" w:rsidRPr="00D45138" w:rsidRDefault="00415352" w:rsidP="00D45138">
      <w:pPr>
        <w:spacing w:after="120" w:line="276" w:lineRule="auto"/>
        <w:jc w:val="both"/>
        <w:rPr>
          <w:rFonts w:asciiTheme="majorHAnsi" w:hAnsiTheme="majorHAnsi" w:cstheme="majorHAnsi"/>
          <w:b/>
        </w:rPr>
      </w:pPr>
      <w:r w:rsidRPr="00D45138">
        <w:rPr>
          <w:rFonts w:asciiTheme="majorHAnsi" w:hAnsiTheme="majorHAnsi" w:cstheme="majorHAnsi"/>
          <w:b/>
        </w:rPr>
        <w:t>Tloušťky izolací</w:t>
      </w:r>
      <w:r w:rsidR="005E6DED" w:rsidRPr="00D45138">
        <w:rPr>
          <w:rFonts w:asciiTheme="majorHAnsi" w:hAnsiTheme="majorHAnsi" w:cstheme="majorHAnsi"/>
          <w:b/>
        </w:rPr>
        <w:t xml:space="preserve"> – </w:t>
      </w:r>
      <w:r w:rsidR="004A7492" w:rsidRPr="00D45138">
        <w:rPr>
          <w:rFonts w:asciiTheme="majorHAnsi" w:hAnsiTheme="majorHAnsi" w:cstheme="majorHAnsi"/>
          <w:b/>
        </w:rPr>
        <w:t>vytápění</w:t>
      </w:r>
      <w:r w:rsidR="005E6DED" w:rsidRPr="00D45138">
        <w:rPr>
          <w:rFonts w:asciiTheme="majorHAnsi" w:hAnsiTheme="majorHAnsi" w:cstheme="majorHAnsi"/>
          <w:b/>
        </w:rPr>
        <w:t xml:space="preserve"> </w:t>
      </w:r>
    </w:p>
    <w:tbl>
      <w:tblPr>
        <w:tblW w:w="4275" w:type="dxa"/>
        <w:jc w:val="center"/>
        <w:tblLayout w:type="fixed"/>
        <w:tblCellMar>
          <w:left w:w="70" w:type="dxa"/>
          <w:right w:w="70" w:type="dxa"/>
        </w:tblCellMar>
        <w:tblLook w:val="04A0" w:firstRow="1" w:lastRow="0" w:firstColumn="1" w:lastColumn="0" w:noHBand="0" w:noVBand="1"/>
      </w:tblPr>
      <w:tblGrid>
        <w:gridCol w:w="2148"/>
        <w:gridCol w:w="2127"/>
      </w:tblGrid>
      <w:tr w:rsidR="0062220E" w:rsidRPr="00D45138" w:rsidTr="009A7801">
        <w:trPr>
          <w:trHeight w:val="296"/>
          <w:jc w:val="center"/>
        </w:trPr>
        <w:tc>
          <w:tcPr>
            <w:tcW w:w="2148" w:type="dxa"/>
            <w:tcBorders>
              <w:top w:val="single" w:sz="8" w:space="0" w:color="auto"/>
              <w:left w:val="single" w:sz="8" w:space="0" w:color="auto"/>
              <w:bottom w:val="single" w:sz="8" w:space="0" w:color="auto"/>
              <w:right w:val="single" w:sz="4" w:space="0" w:color="auto"/>
            </w:tcBorders>
            <w:shd w:val="clear" w:color="000000" w:fill="D9D9D9"/>
            <w:vAlign w:val="center"/>
          </w:tcPr>
          <w:p w:rsidR="0062220E" w:rsidRPr="00D45138" w:rsidRDefault="0062220E" w:rsidP="00FF4A1A">
            <w:pPr>
              <w:spacing w:after="0" w:line="276" w:lineRule="auto"/>
              <w:jc w:val="center"/>
              <w:rPr>
                <w:rFonts w:asciiTheme="majorHAnsi" w:hAnsiTheme="majorHAnsi" w:cstheme="majorHAnsi"/>
                <w:b/>
                <w:bCs/>
                <w:sz w:val="20"/>
                <w:szCs w:val="20"/>
              </w:rPr>
            </w:pPr>
            <w:r w:rsidRPr="00D45138">
              <w:rPr>
                <w:rFonts w:asciiTheme="majorHAnsi" w:hAnsiTheme="majorHAnsi" w:cstheme="majorHAnsi"/>
                <w:b/>
                <w:bCs/>
                <w:sz w:val="20"/>
                <w:szCs w:val="20"/>
              </w:rPr>
              <w:t>Dimenze potrubí</w:t>
            </w:r>
            <w:r w:rsidR="00AC43AB" w:rsidRPr="00D45138">
              <w:rPr>
                <w:rFonts w:asciiTheme="majorHAnsi" w:hAnsiTheme="majorHAnsi" w:cstheme="majorHAnsi"/>
                <w:b/>
                <w:bCs/>
                <w:sz w:val="20"/>
                <w:szCs w:val="20"/>
              </w:rPr>
              <w:t xml:space="preserve"> - ocel</w:t>
            </w:r>
          </w:p>
        </w:tc>
        <w:tc>
          <w:tcPr>
            <w:tcW w:w="2127" w:type="dxa"/>
            <w:tcBorders>
              <w:top w:val="single" w:sz="8" w:space="0" w:color="auto"/>
              <w:left w:val="nil"/>
              <w:bottom w:val="single" w:sz="8" w:space="0" w:color="auto"/>
              <w:right w:val="single" w:sz="4" w:space="0" w:color="auto"/>
            </w:tcBorders>
            <w:shd w:val="clear" w:color="000000" w:fill="D9D9D9"/>
            <w:vAlign w:val="center"/>
          </w:tcPr>
          <w:p w:rsidR="0062220E" w:rsidRPr="00D45138" w:rsidRDefault="0062220E" w:rsidP="00FF4A1A">
            <w:pPr>
              <w:spacing w:after="0" w:line="276" w:lineRule="auto"/>
              <w:jc w:val="center"/>
              <w:rPr>
                <w:rFonts w:asciiTheme="majorHAnsi" w:hAnsiTheme="majorHAnsi" w:cstheme="majorHAnsi"/>
                <w:b/>
                <w:bCs/>
                <w:sz w:val="20"/>
                <w:szCs w:val="20"/>
              </w:rPr>
            </w:pPr>
            <w:r w:rsidRPr="00D45138">
              <w:rPr>
                <w:rFonts w:asciiTheme="majorHAnsi" w:hAnsiTheme="majorHAnsi" w:cstheme="majorHAnsi"/>
                <w:b/>
                <w:bCs/>
                <w:sz w:val="20"/>
                <w:szCs w:val="20"/>
              </w:rPr>
              <w:t>Tloušťka izolace (mm)</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DN15</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62220E"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20</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DN20</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7F024D"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30</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DN25</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62220E"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30</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DN32</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62220E"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30</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rPr>
            </w:pPr>
            <w:r w:rsidRPr="00D45138">
              <w:rPr>
                <w:rFonts w:asciiTheme="majorHAnsi" w:hAnsiTheme="majorHAnsi" w:cstheme="majorHAnsi"/>
                <w:sz w:val="20"/>
              </w:rPr>
              <w:t>DN40</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62220E"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40</w:t>
            </w:r>
          </w:p>
        </w:tc>
      </w:tr>
      <w:tr w:rsidR="0062220E" w:rsidRPr="00D45138" w:rsidTr="009A7801">
        <w:trPr>
          <w:cantSplit/>
          <w:trHeight w:hRule="exact" w:val="284"/>
          <w:jc w:val="center"/>
        </w:trPr>
        <w:tc>
          <w:tcPr>
            <w:tcW w:w="2148" w:type="dxa"/>
            <w:tcBorders>
              <w:top w:val="single" w:sz="4" w:space="0" w:color="auto"/>
              <w:left w:val="single" w:sz="8" w:space="0" w:color="auto"/>
              <w:bottom w:val="single" w:sz="4" w:space="0" w:color="auto"/>
              <w:right w:val="single" w:sz="4" w:space="0" w:color="auto"/>
            </w:tcBorders>
            <w:vAlign w:val="center"/>
          </w:tcPr>
          <w:p w:rsidR="0062220E" w:rsidRPr="00D45138" w:rsidRDefault="0062220E" w:rsidP="00FF4A1A">
            <w:pPr>
              <w:spacing w:line="276" w:lineRule="auto"/>
              <w:jc w:val="center"/>
              <w:rPr>
                <w:rFonts w:asciiTheme="majorHAnsi" w:hAnsiTheme="majorHAnsi" w:cstheme="majorHAnsi"/>
                <w:sz w:val="20"/>
                <w:szCs w:val="20"/>
              </w:rPr>
            </w:pPr>
            <w:r w:rsidRPr="00D45138">
              <w:rPr>
                <w:rFonts w:asciiTheme="majorHAnsi" w:hAnsiTheme="majorHAnsi" w:cstheme="majorHAnsi"/>
                <w:sz w:val="20"/>
                <w:szCs w:val="20"/>
              </w:rPr>
              <w:t>DN 50</w:t>
            </w:r>
          </w:p>
        </w:tc>
        <w:tc>
          <w:tcPr>
            <w:tcW w:w="2127" w:type="dxa"/>
            <w:tcBorders>
              <w:top w:val="single" w:sz="4" w:space="0" w:color="auto"/>
              <w:left w:val="single" w:sz="4" w:space="0" w:color="auto"/>
              <w:bottom w:val="single" w:sz="4" w:space="0" w:color="auto"/>
              <w:right w:val="single" w:sz="4" w:space="0" w:color="auto"/>
            </w:tcBorders>
            <w:vAlign w:val="center"/>
          </w:tcPr>
          <w:p w:rsidR="0062220E" w:rsidRPr="00D45138" w:rsidRDefault="0062220E" w:rsidP="00FF4A1A">
            <w:pPr>
              <w:spacing w:after="0" w:line="276" w:lineRule="auto"/>
              <w:jc w:val="center"/>
              <w:rPr>
                <w:rFonts w:asciiTheme="majorHAnsi" w:hAnsiTheme="majorHAnsi" w:cstheme="majorHAnsi"/>
                <w:sz w:val="20"/>
                <w:szCs w:val="20"/>
              </w:rPr>
            </w:pPr>
            <w:r w:rsidRPr="00D45138">
              <w:rPr>
                <w:rFonts w:asciiTheme="majorHAnsi" w:hAnsiTheme="majorHAnsi" w:cstheme="majorHAnsi"/>
                <w:sz w:val="20"/>
                <w:szCs w:val="20"/>
              </w:rPr>
              <w:t>40</w:t>
            </w:r>
          </w:p>
        </w:tc>
      </w:tr>
    </w:tbl>
    <w:p w:rsidR="00107EE6" w:rsidRPr="00D45138" w:rsidRDefault="00107EE6" w:rsidP="00D45138">
      <w:pPr>
        <w:spacing w:after="120" w:line="276" w:lineRule="auto"/>
        <w:jc w:val="both"/>
        <w:rPr>
          <w:rFonts w:asciiTheme="majorHAnsi" w:hAnsiTheme="majorHAnsi" w:cstheme="majorHAnsi"/>
        </w:rPr>
      </w:pPr>
    </w:p>
    <w:p w:rsidR="00BB0AEA" w:rsidRPr="00D45138" w:rsidRDefault="00415352" w:rsidP="00D45138">
      <w:pPr>
        <w:spacing w:after="120" w:line="276" w:lineRule="auto"/>
        <w:jc w:val="both"/>
        <w:rPr>
          <w:rFonts w:asciiTheme="majorHAnsi" w:hAnsiTheme="majorHAnsi" w:cstheme="majorHAnsi"/>
        </w:rPr>
      </w:pPr>
      <w:r w:rsidRPr="00D45138">
        <w:rPr>
          <w:rFonts w:asciiTheme="majorHAnsi" w:hAnsiTheme="majorHAnsi" w:cstheme="majorHAnsi"/>
        </w:rPr>
        <w:lastRenderedPageBreak/>
        <w:t xml:space="preserve">Oběhová čerpadla a ostatní použité armatury, pokud to jejich konstrukce dovolí, budou rovněž tepelně izolovány v souladu s vyhláškou č. 193/2007.  Budou použity typové </w:t>
      </w:r>
      <w:proofErr w:type="spellStart"/>
      <w:r w:rsidRPr="00D45138">
        <w:rPr>
          <w:rFonts w:asciiTheme="majorHAnsi" w:hAnsiTheme="majorHAnsi" w:cstheme="majorHAnsi"/>
        </w:rPr>
        <w:t>návlekové</w:t>
      </w:r>
      <w:proofErr w:type="spellEnd"/>
      <w:r w:rsidRPr="00D45138">
        <w:rPr>
          <w:rFonts w:asciiTheme="majorHAnsi" w:hAnsiTheme="majorHAnsi" w:cstheme="majorHAnsi"/>
        </w:rPr>
        <w:t xml:space="preserve"> izolace.</w:t>
      </w:r>
    </w:p>
    <w:p w:rsidR="006950E7" w:rsidRPr="00D45138" w:rsidRDefault="00380365" w:rsidP="00D45138">
      <w:pPr>
        <w:pStyle w:val="Nadpis1"/>
        <w:spacing w:line="276" w:lineRule="auto"/>
        <w:jc w:val="both"/>
        <w:rPr>
          <w:rFonts w:asciiTheme="majorHAnsi" w:hAnsiTheme="majorHAnsi" w:cstheme="majorHAnsi"/>
          <w:b/>
          <w:sz w:val="24"/>
          <w:szCs w:val="24"/>
        </w:rPr>
      </w:pPr>
      <w:bookmarkStart w:id="27" w:name="_Toc73014758"/>
      <w:r w:rsidRPr="00D45138">
        <w:rPr>
          <w:rFonts w:asciiTheme="majorHAnsi" w:hAnsiTheme="majorHAnsi" w:cstheme="majorHAnsi"/>
          <w:b/>
          <w:sz w:val="24"/>
          <w:szCs w:val="24"/>
        </w:rPr>
        <w:t>8</w:t>
      </w:r>
      <w:r w:rsidR="006950E7"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6950E7" w:rsidRPr="00D45138">
        <w:rPr>
          <w:rFonts w:asciiTheme="majorHAnsi" w:hAnsiTheme="majorHAnsi" w:cstheme="majorHAnsi"/>
          <w:b/>
          <w:sz w:val="24"/>
          <w:szCs w:val="24"/>
        </w:rPr>
        <w:t>ARMATURY</w:t>
      </w:r>
      <w:bookmarkEnd w:id="27"/>
    </w:p>
    <w:p w:rsidR="007A50D1" w:rsidRPr="00D45138" w:rsidRDefault="007A50D1" w:rsidP="00D45138">
      <w:pPr>
        <w:spacing w:after="120" w:line="276" w:lineRule="auto"/>
        <w:jc w:val="both"/>
        <w:rPr>
          <w:rFonts w:asciiTheme="majorHAnsi" w:hAnsiTheme="majorHAnsi" w:cstheme="majorHAnsi"/>
        </w:rPr>
      </w:pPr>
      <w:r w:rsidRPr="00D45138">
        <w:rPr>
          <w:rFonts w:asciiTheme="majorHAnsi" w:hAnsiTheme="majorHAnsi" w:cstheme="majorHAnsi"/>
        </w:rPr>
        <w:t>Armatury budou osazeny dle technologického schéma zapojení, viz výkresová část PD. Na primární části budou přírubové</w:t>
      </w:r>
      <w:r w:rsidR="00084088" w:rsidRPr="00D45138">
        <w:rPr>
          <w:rFonts w:asciiTheme="majorHAnsi" w:hAnsiTheme="majorHAnsi" w:cstheme="majorHAnsi"/>
        </w:rPr>
        <w:t xml:space="preserve"> a přivařované</w:t>
      </w:r>
      <w:r w:rsidRPr="00D45138">
        <w:rPr>
          <w:rFonts w:asciiTheme="majorHAnsi" w:hAnsiTheme="majorHAnsi" w:cstheme="majorHAnsi"/>
        </w:rPr>
        <w:t>, na sekundární části budou závitové</w:t>
      </w:r>
      <w:r w:rsidR="00520B65" w:rsidRPr="00D45138">
        <w:rPr>
          <w:rFonts w:asciiTheme="majorHAnsi" w:hAnsiTheme="majorHAnsi" w:cstheme="majorHAnsi"/>
        </w:rPr>
        <w:t>.</w:t>
      </w:r>
    </w:p>
    <w:p w:rsidR="00520B65" w:rsidRPr="00D45138" w:rsidRDefault="00520B65" w:rsidP="00D45138">
      <w:pPr>
        <w:spacing w:after="120" w:line="276" w:lineRule="auto"/>
        <w:jc w:val="both"/>
        <w:rPr>
          <w:rFonts w:asciiTheme="majorHAnsi" w:hAnsiTheme="majorHAnsi" w:cstheme="majorHAnsi"/>
        </w:rPr>
      </w:pPr>
      <w:r w:rsidRPr="00D45138">
        <w:rPr>
          <w:rFonts w:asciiTheme="majorHAnsi" w:hAnsiTheme="majorHAnsi" w:cstheme="majorHAnsi"/>
        </w:rPr>
        <w:t>Na primární části budou armatury v tlakové třídě PN25, na sekundární části budou armatury v tlakové třídě PN16.</w:t>
      </w:r>
    </w:p>
    <w:p w:rsidR="006950E7" w:rsidRDefault="00380365" w:rsidP="00D45138">
      <w:pPr>
        <w:pStyle w:val="Nadpis1"/>
        <w:spacing w:line="276" w:lineRule="auto"/>
        <w:jc w:val="both"/>
        <w:rPr>
          <w:rFonts w:asciiTheme="majorHAnsi" w:hAnsiTheme="majorHAnsi" w:cstheme="majorHAnsi"/>
          <w:b/>
          <w:sz w:val="24"/>
          <w:szCs w:val="24"/>
        </w:rPr>
      </w:pPr>
      <w:bookmarkStart w:id="28" w:name="_Toc73014759"/>
      <w:r w:rsidRPr="00D45138">
        <w:rPr>
          <w:rFonts w:asciiTheme="majorHAnsi" w:hAnsiTheme="majorHAnsi" w:cstheme="majorHAnsi"/>
          <w:b/>
          <w:sz w:val="24"/>
          <w:szCs w:val="24"/>
        </w:rPr>
        <w:t>9</w:t>
      </w:r>
      <w:r w:rsidR="006950E7"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58138B" w:rsidRPr="00D45138">
        <w:rPr>
          <w:rFonts w:asciiTheme="majorHAnsi" w:hAnsiTheme="majorHAnsi" w:cstheme="majorHAnsi"/>
          <w:b/>
          <w:sz w:val="24"/>
          <w:szCs w:val="24"/>
        </w:rPr>
        <w:t>MĚŘENÍ A REGULACE</w:t>
      </w:r>
      <w:bookmarkEnd w:id="28"/>
    </w:p>
    <w:p w:rsidR="00283E81" w:rsidRPr="00283E81" w:rsidRDefault="00283E81" w:rsidP="00283E81">
      <w:pPr>
        <w:pStyle w:val="Bezmezer"/>
        <w:spacing w:line="276" w:lineRule="auto"/>
        <w:jc w:val="both"/>
        <w:rPr>
          <w:rFonts w:asciiTheme="majorHAnsi" w:hAnsiTheme="majorHAnsi" w:cstheme="majorHAnsi"/>
          <w:szCs w:val="22"/>
        </w:rPr>
      </w:pPr>
      <w:r w:rsidRPr="00283E81">
        <w:rPr>
          <w:rFonts w:asciiTheme="majorHAnsi" w:hAnsiTheme="majorHAnsi" w:cstheme="majorHAnsi"/>
          <w:szCs w:val="22"/>
          <w:shd w:val="clear" w:color="auto" w:fill="FFFFFF"/>
        </w:rPr>
        <w:t xml:space="preserve">Stávající komunikace mezi budovou Mendlovo n. 19 a CD TEZ Pisárky v budově měnírny Pisárky je po konzultaci mezi zástupcem oddělení OIT DPMB a projektantem PD, zejména části </w:t>
      </w:r>
      <w:proofErr w:type="spellStart"/>
      <w:r w:rsidRPr="00283E81">
        <w:rPr>
          <w:rFonts w:asciiTheme="majorHAnsi" w:hAnsiTheme="majorHAnsi" w:cstheme="majorHAnsi"/>
          <w:szCs w:val="22"/>
          <w:shd w:val="clear" w:color="auto" w:fill="FFFFFF"/>
        </w:rPr>
        <w:t>MaR</w:t>
      </w:r>
      <w:proofErr w:type="spellEnd"/>
      <w:r w:rsidRPr="00283E81">
        <w:rPr>
          <w:rFonts w:asciiTheme="majorHAnsi" w:hAnsiTheme="majorHAnsi" w:cstheme="majorHAnsi"/>
          <w:szCs w:val="22"/>
          <w:shd w:val="clear" w:color="auto" w:fill="FFFFFF"/>
        </w:rPr>
        <w:t xml:space="preserve"> dostatečná a bude vyhovovat i po rekonstrukci VS pára x horká voda.</w:t>
      </w:r>
    </w:p>
    <w:p w:rsidR="00601E83" w:rsidRPr="00D45138" w:rsidRDefault="00380365" w:rsidP="00D45138">
      <w:pPr>
        <w:pStyle w:val="Nadpis2"/>
        <w:spacing w:line="276" w:lineRule="auto"/>
        <w:jc w:val="both"/>
        <w:rPr>
          <w:rFonts w:asciiTheme="majorHAnsi" w:hAnsiTheme="majorHAnsi" w:cstheme="majorHAnsi"/>
          <w:sz w:val="24"/>
          <w:szCs w:val="24"/>
        </w:rPr>
      </w:pPr>
      <w:bookmarkStart w:id="29" w:name="_Toc73014760"/>
      <w:r w:rsidRPr="00D45138">
        <w:rPr>
          <w:rFonts w:asciiTheme="majorHAnsi" w:hAnsiTheme="majorHAnsi" w:cstheme="majorHAnsi"/>
          <w:sz w:val="22"/>
          <w:szCs w:val="22"/>
        </w:rPr>
        <w:t>9</w:t>
      </w:r>
      <w:r w:rsidR="00601E83" w:rsidRPr="00D45138">
        <w:rPr>
          <w:rFonts w:asciiTheme="majorHAnsi" w:hAnsiTheme="majorHAnsi" w:cstheme="majorHAnsi"/>
          <w:sz w:val="22"/>
          <w:szCs w:val="22"/>
        </w:rPr>
        <w:t>.1</w:t>
      </w:r>
      <w:r w:rsidR="00601E83" w:rsidRPr="00D45138">
        <w:rPr>
          <w:rFonts w:asciiTheme="majorHAnsi" w:hAnsiTheme="majorHAnsi" w:cstheme="majorHAnsi"/>
          <w:sz w:val="24"/>
          <w:szCs w:val="24"/>
        </w:rPr>
        <w:tab/>
      </w:r>
      <w:r w:rsidR="00601E83" w:rsidRPr="00D45138">
        <w:rPr>
          <w:rFonts w:asciiTheme="majorHAnsi" w:hAnsiTheme="majorHAnsi" w:cstheme="majorHAnsi"/>
          <w:sz w:val="22"/>
          <w:szCs w:val="22"/>
        </w:rPr>
        <w:t>Měření tepla</w:t>
      </w:r>
      <w:bookmarkEnd w:id="29"/>
      <w:r w:rsidR="00601E83" w:rsidRPr="00D45138">
        <w:rPr>
          <w:rFonts w:asciiTheme="majorHAnsi" w:hAnsiTheme="majorHAnsi" w:cstheme="majorHAnsi"/>
          <w:sz w:val="24"/>
          <w:szCs w:val="24"/>
        </w:rPr>
        <w:t xml:space="preserve"> </w:t>
      </w:r>
    </w:p>
    <w:p w:rsidR="00A04B14" w:rsidRPr="00D45138" w:rsidRDefault="00A04B14" w:rsidP="00D45138">
      <w:pPr>
        <w:spacing w:line="276" w:lineRule="auto"/>
        <w:jc w:val="both"/>
        <w:rPr>
          <w:rFonts w:asciiTheme="majorHAnsi" w:hAnsiTheme="majorHAnsi" w:cstheme="majorHAnsi"/>
        </w:rPr>
      </w:pPr>
      <w:r w:rsidRPr="00D45138">
        <w:rPr>
          <w:rFonts w:asciiTheme="majorHAnsi" w:hAnsiTheme="majorHAnsi" w:cstheme="majorHAnsi"/>
        </w:rPr>
        <w:t xml:space="preserve">Výrobce výměníkové stanice obdrží od Tepláren Brno a.s. mezikusy i </w:t>
      </w:r>
      <w:proofErr w:type="spellStart"/>
      <w:r w:rsidRPr="00D45138">
        <w:rPr>
          <w:rFonts w:asciiTheme="majorHAnsi" w:hAnsiTheme="majorHAnsi" w:cstheme="majorHAnsi"/>
        </w:rPr>
        <w:t>návarky</w:t>
      </w:r>
      <w:proofErr w:type="spellEnd"/>
      <w:r w:rsidRPr="00D45138">
        <w:rPr>
          <w:rFonts w:asciiTheme="majorHAnsi" w:hAnsiTheme="majorHAnsi" w:cstheme="majorHAnsi"/>
        </w:rPr>
        <w:t xml:space="preserve"> pro měřiče tepla, jímky pro teploměry mezikusy pro doplňování a clonku. Ohledně měření kontaktovat pana Nečase na tel. 724 697 863. K měřičům bude zajištěn přívod elektrické energie. Měřiče budo</w:t>
      </w:r>
      <w:r w:rsidR="00F667CF" w:rsidRPr="00D45138">
        <w:rPr>
          <w:rFonts w:asciiTheme="majorHAnsi" w:hAnsiTheme="majorHAnsi" w:cstheme="majorHAnsi"/>
        </w:rPr>
        <w:t>u</w:t>
      </w:r>
      <w:r w:rsidRPr="00D45138">
        <w:rPr>
          <w:rFonts w:asciiTheme="majorHAnsi" w:hAnsiTheme="majorHAnsi" w:cstheme="majorHAnsi"/>
        </w:rPr>
        <w:t xml:space="preserve"> osazeny dvěma komunikačním kartami pro dálkový odečet dat přes M-Bus.</w:t>
      </w:r>
    </w:p>
    <w:p w:rsidR="007B5307" w:rsidRPr="00D45138" w:rsidRDefault="007B5307" w:rsidP="00D45138">
      <w:pPr>
        <w:spacing w:line="276" w:lineRule="auto"/>
        <w:jc w:val="both"/>
        <w:rPr>
          <w:rFonts w:asciiTheme="majorHAnsi" w:hAnsiTheme="majorHAnsi" w:cstheme="majorHAnsi"/>
        </w:rPr>
      </w:pPr>
      <w:r w:rsidRPr="00D45138">
        <w:rPr>
          <w:rFonts w:asciiTheme="majorHAnsi" w:hAnsiTheme="majorHAnsi" w:cstheme="majorHAnsi"/>
        </w:rPr>
        <w:t>Měření tepla b</w:t>
      </w:r>
      <w:r w:rsidR="00056A6A" w:rsidRPr="00D45138">
        <w:rPr>
          <w:rFonts w:asciiTheme="majorHAnsi" w:hAnsiTheme="majorHAnsi" w:cstheme="majorHAnsi"/>
        </w:rPr>
        <w:t>ude zajištěno ultrazvukovým</w:t>
      </w:r>
      <w:r w:rsidRPr="00D45138">
        <w:rPr>
          <w:rFonts w:asciiTheme="majorHAnsi" w:hAnsiTheme="majorHAnsi" w:cstheme="majorHAnsi"/>
        </w:rPr>
        <w:t xml:space="preserve"> měřič</w:t>
      </w:r>
      <w:r w:rsidR="00056A6A" w:rsidRPr="00D45138">
        <w:rPr>
          <w:rFonts w:asciiTheme="majorHAnsi" w:hAnsiTheme="majorHAnsi" w:cstheme="majorHAnsi"/>
        </w:rPr>
        <w:t>em</w:t>
      </w:r>
      <w:r w:rsidRPr="00D45138">
        <w:rPr>
          <w:rFonts w:asciiTheme="majorHAnsi" w:hAnsiTheme="majorHAnsi" w:cstheme="majorHAnsi"/>
        </w:rPr>
        <w:t xml:space="preserve"> tepla</w:t>
      </w:r>
      <w:r w:rsidR="00056A6A" w:rsidRPr="00D45138">
        <w:rPr>
          <w:rFonts w:asciiTheme="majorHAnsi" w:hAnsiTheme="majorHAnsi" w:cstheme="majorHAnsi"/>
        </w:rPr>
        <w:t xml:space="preserve"> DN20, PN25</w:t>
      </w:r>
      <w:r w:rsidRPr="00D45138">
        <w:rPr>
          <w:rFonts w:asciiTheme="majorHAnsi" w:hAnsiTheme="majorHAnsi" w:cstheme="majorHAnsi"/>
        </w:rPr>
        <w:t>,</w:t>
      </w:r>
      <w:r w:rsidR="00A04B14" w:rsidRPr="00D45138">
        <w:rPr>
          <w:rFonts w:asciiTheme="majorHAnsi" w:hAnsiTheme="majorHAnsi" w:cstheme="majorHAnsi"/>
        </w:rPr>
        <w:t xml:space="preserve"> </w:t>
      </w:r>
      <w:proofErr w:type="spellStart"/>
      <w:r w:rsidR="00A04B14" w:rsidRPr="00D45138">
        <w:rPr>
          <w:rFonts w:asciiTheme="majorHAnsi" w:hAnsiTheme="majorHAnsi" w:cstheme="majorHAnsi"/>
        </w:rPr>
        <w:t>qp</w:t>
      </w:r>
      <w:proofErr w:type="spellEnd"/>
      <w:r w:rsidR="00A04B14" w:rsidRPr="00D45138">
        <w:rPr>
          <w:rFonts w:asciiTheme="majorHAnsi" w:hAnsiTheme="majorHAnsi" w:cstheme="majorHAnsi"/>
        </w:rPr>
        <w:t xml:space="preserve"> = 2,5 m3/h,</w:t>
      </w:r>
      <w:r w:rsidRPr="00D45138">
        <w:rPr>
          <w:rFonts w:asciiTheme="majorHAnsi" w:hAnsiTheme="majorHAnsi" w:cstheme="majorHAnsi"/>
        </w:rPr>
        <w:t xml:space="preserve"> kter</w:t>
      </w:r>
      <w:r w:rsidR="00056A6A" w:rsidRPr="00D45138">
        <w:rPr>
          <w:rFonts w:asciiTheme="majorHAnsi" w:hAnsiTheme="majorHAnsi" w:cstheme="majorHAnsi"/>
        </w:rPr>
        <w:t>ý</w:t>
      </w:r>
      <w:r w:rsidRPr="00D45138">
        <w:rPr>
          <w:rFonts w:asciiTheme="majorHAnsi" w:hAnsiTheme="majorHAnsi" w:cstheme="majorHAnsi"/>
        </w:rPr>
        <w:t xml:space="preserve"> bud</w:t>
      </w:r>
      <w:r w:rsidR="00056A6A" w:rsidRPr="00D45138">
        <w:rPr>
          <w:rFonts w:asciiTheme="majorHAnsi" w:hAnsiTheme="majorHAnsi" w:cstheme="majorHAnsi"/>
        </w:rPr>
        <w:t>e</w:t>
      </w:r>
      <w:r w:rsidRPr="00D45138">
        <w:rPr>
          <w:rFonts w:asciiTheme="majorHAnsi" w:hAnsiTheme="majorHAnsi" w:cstheme="majorHAnsi"/>
        </w:rPr>
        <w:t xml:space="preserve"> osazen na </w:t>
      </w:r>
      <w:r w:rsidR="00D75012" w:rsidRPr="00D45138">
        <w:rPr>
          <w:rFonts w:asciiTheme="majorHAnsi" w:hAnsiTheme="majorHAnsi" w:cstheme="majorHAnsi"/>
        </w:rPr>
        <w:t xml:space="preserve">primární straně na </w:t>
      </w:r>
      <w:r w:rsidRPr="00D45138">
        <w:rPr>
          <w:rFonts w:asciiTheme="majorHAnsi" w:hAnsiTheme="majorHAnsi" w:cstheme="majorHAnsi"/>
        </w:rPr>
        <w:t xml:space="preserve">vratném potrubí </w:t>
      </w:r>
      <w:r w:rsidR="00056A6A" w:rsidRPr="00D45138">
        <w:rPr>
          <w:rFonts w:asciiTheme="majorHAnsi" w:hAnsiTheme="majorHAnsi" w:cstheme="majorHAnsi"/>
        </w:rPr>
        <w:t xml:space="preserve">horkovodu. </w:t>
      </w:r>
      <w:r w:rsidR="00A04B14" w:rsidRPr="00D45138">
        <w:rPr>
          <w:rFonts w:asciiTheme="majorHAnsi" w:hAnsiTheme="majorHAnsi" w:cstheme="majorHAnsi"/>
        </w:rPr>
        <w:t xml:space="preserve">Stavební délka měřiče je 190 mm. </w:t>
      </w:r>
      <w:r w:rsidR="00056A6A" w:rsidRPr="00D45138">
        <w:rPr>
          <w:rFonts w:asciiTheme="majorHAnsi" w:hAnsiTheme="majorHAnsi" w:cstheme="majorHAnsi"/>
        </w:rPr>
        <w:t>U měřiče tepla budou dodrženy uklidňující délky min 10 DN před a 6 DN za měřičem tepla.</w:t>
      </w:r>
    </w:p>
    <w:p w:rsidR="00323BCF" w:rsidRPr="00D45138" w:rsidRDefault="00A04B14" w:rsidP="00D45138">
      <w:pPr>
        <w:spacing w:line="276" w:lineRule="auto"/>
        <w:jc w:val="both"/>
        <w:rPr>
          <w:rFonts w:asciiTheme="majorHAnsi" w:hAnsiTheme="majorHAnsi" w:cstheme="majorHAnsi"/>
        </w:rPr>
      </w:pPr>
      <w:r w:rsidRPr="00D45138">
        <w:rPr>
          <w:rFonts w:asciiTheme="majorHAnsi" w:hAnsiTheme="majorHAnsi" w:cstheme="majorHAnsi"/>
        </w:rPr>
        <w:t xml:space="preserve">Na dopouštění vody do soustavy bude osazen impulsní vodoměr DN15, </w:t>
      </w:r>
      <w:proofErr w:type="spellStart"/>
      <w:r w:rsidRPr="00D45138">
        <w:rPr>
          <w:rFonts w:asciiTheme="majorHAnsi" w:hAnsiTheme="majorHAnsi" w:cstheme="majorHAnsi"/>
        </w:rPr>
        <w:t>qp</w:t>
      </w:r>
      <w:proofErr w:type="spellEnd"/>
      <w:r w:rsidRPr="00D45138">
        <w:rPr>
          <w:rFonts w:asciiTheme="majorHAnsi" w:hAnsiTheme="majorHAnsi" w:cstheme="majorHAnsi"/>
        </w:rPr>
        <w:t xml:space="preserve"> = 2,5 m3/h. Stavební délka vodoměru je 110 mm. </w:t>
      </w:r>
    </w:p>
    <w:p w:rsidR="00323BCF" w:rsidRPr="00D45138" w:rsidRDefault="00380365" w:rsidP="00D45138">
      <w:pPr>
        <w:pStyle w:val="Nadpis2"/>
        <w:spacing w:line="276" w:lineRule="auto"/>
        <w:jc w:val="both"/>
        <w:rPr>
          <w:rFonts w:asciiTheme="majorHAnsi" w:hAnsiTheme="majorHAnsi" w:cstheme="majorHAnsi"/>
          <w:sz w:val="22"/>
          <w:szCs w:val="22"/>
        </w:rPr>
      </w:pPr>
      <w:bookmarkStart w:id="30" w:name="_Toc73014761"/>
      <w:r w:rsidRPr="00D45138">
        <w:rPr>
          <w:rFonts w:asciiTheme="majorHAnsi" w:hAnsiTheme="majorHAnsi" w:cstheme="majorHAnsi"/>
          <w:sz w:val="22"/>
          <w:szCs w:val="22"/>
        </w:rPr>
        <w:t>9</w:t>
      </w:r>
      <w:r w:rsidR="00323BCF" w:rsidRPr="00D45138">
        <w:rPr>
          <w:rFonts w:asciiTheme="majorHAnsi" w:hAnsiTheme="majorHAnsi" w:cstheme="majorHAnsi"/>
          <w:sz w:val="22"/>
          <w:szCs w:val="22"/>
        </w:rPr>
        <w:t>.2</w:t>
      </w:r>
      <w:r w:rsidR="00323BCF" w:rsidRPr="00D45138">
        <w:rPr>
          <w:rFonts w:asciiTheme="majorHAnsi" w:hAnsiTheme="majorHAnsi" w:cstheme="majorHAnsi"/>
          <w:sz w:val="22"/>
          <w:szCs w:val="22"/>
        </w:rPr>
        <w:tab/>
        <w:t>Regulace</w:t>
      </w:r>
      <w:bookmarkEnd w:id="30"/>
      <w:r w:rsidR="00323BCF" w:rsidRPr="00D45138">
        <w:rPr>
          <w:rFonts w:asciiTheme="majorHAnsi" w:hAnsiTheme="majorHAnsi" w:cstheme="majorHAnsi"/>
          <w:sz w:val="22"/>
          <w:szCs w:val="22"/>
        </w:rPr>
        <w:t xml:space="preserve"> </w:t>
      </w:r>
    </w:p>
    <w:p w:rsidR="00323BCF" w:rsidRPr="00D45138" w:rsidRDefault="00323BCF" w:rsidP="00D45138">
      <w:pPr>
        <w:spacing w:after="120" w:line="276" w:lineRule="auto"/>
        <w:jc w:val="both"/>
        <w:rPr>
          <w:rFonts w:asciiTheme="majorHAnsi" w:hAnsiTheme="majorHAnsi" w:cstheme="majorHAnsi"/>
        </w:rPr>
      </w:pPr>
      <w:r w:rsidRPr="00D45138">
        <w:rPr>
          <w:rFonts w:asciiTheme="majorHAnsi" w:hAnsiTheme="majorHAnsi" w:cstheme="majorHAnsi"/>
        </w:rPr>
        <w:t>Řešeno v samostatné části PD – měření a regulace.</w:t>
      </w:r>
    </w:p>
    <w:p w:rsidR="00323BCF" w:rsidRPr="00D45138" w:rsidRDefault="00323BCF" w:rsidP="00D45138">
      <w:pPr>
        <w:spacing w:after="120" w:line="276" w:lineRule="auto"/>
        <w:jc w:val="both"/>
        <w:rPr>
          <w:rFonts w:asciiTheme="majorHAnsi" w:hAnsiTheme="majorHAnsi" w:cstheme="majorHAnsi"/>
          <w:u w:val="single"/>
        </w:rPr>
      </w:pPr>
      <w:r w:rsidRPr="00D45138">
        <w:rPr>
          <w:rFonts w:asciiTheme="majorHAnsi" w:hAnsiTheme="majorHAnsi" w:cstheme="majorHAnsi"/>
          <w:u w:val="single"/>
        </w:rPr>
        <w:t>Popis měření a regulace:</w:t>
      </w:r>
    </w:p>
    <w:p w:rsidR="00323BCF" w:rsidRPr="00D45138" w:rsidRDefault="004F077D" w:rsidP="00D45138">
      <w:pPr>
        <w:spacing w:after="120" w:line="276" w:lineRule="auto"/>
        <w:jc w:val="both"/>
        <w:rPr>
          <w:rFonts w:asciiTheme="majorHAnsi" w:hAnsiTheme="majorHAnsi" w:cstheme="majorHAnsi"/>
        </w:rPr>
      </w:pPr>
      <w:r w:rsidRPr="00D45138">
        <w:rPr>
          <w:rFonts w:asciiTheme="majorHAnsi" w:hAnsiTheme="majorHAnsi" w:cstheme="majorHAnsi"/>
        </w:rPr>
        <w:t>Výstupní teplota na primární</w:t>
      </w:r>
      <w:r w:rsidR="00323BCF" w:rsidRPr="00D45138">
        <w:rPr>
          <w:rFonts w:asciiTheme="majorHAnsi" w:hAnsiTheme="majorHAnsi" w:cstheme="majorHAnsi"/>
        </w:rPr>
        <w:t xml:space="preserve"> straně výměník</w:t>
      </w:r>
      <w:r w:rsidRPr="00D45138">
        <w:rPr>
          <w:rFonts w:asciiTheme="majorHAnsi" w:hAnsiTheme="majorHAnsi" w:cstheme="majorHAnsi"/>
        </w:rPr>
        <w:t>u</w:t>
      </w:r>
      <w:r w:rsidR="00323BCF" w:rsidRPr="00D45138">
        <w:rPr>
          <w:rFonts w:asciiTheme="majorHAnsi" w:hAnsiTheme="majorHAnsi" w:cstheme="majorHAnsi"/>
        </w:rPr>
        <w:t xml:space="preserve"> bude ř</w:t>
      </w:r>
      <w:r w:rsidRPr="00D45138">
        <w:rPr>
          <w:rFonts w:asciiTheme="majorHAnsi" w:hAnsiTheme="majorHAnsi" w:cstheme="majorHAnsi"/>
        </w:rPr>
        <w:t>ízena pomocí regulátoru průtoku s integrovaným regulačním ventilem</w:t>
      </w:r>
      <w:r w:rsidR="00323BCF" w:rsidRPr="00D45138">
        <w:rPr>
          <w:rFonts w:asciiTheme="majorHAnsi" w:hAnsiTheme="majorHAnsi" w:cstheme="majorHAnsi"/>
        </w:rPr>
        <w:t xml:space="preserve"> (</w:t>
      </w:r>
      <w:proofErr w:type="spellStart"/>
      <w:r w:rsidR="00323BCF" w:rsidRPr="00D45138">
        <w:rPr>
          <w:rFonts w:asciiTheme="majorHAnsi" w:hAnsiTheme="majorHAnsi" w:cstheme="majorHAnsi"/>
        </w:rPr>
        <w:t>poz</w:t>
      </w:r>
      <w:proofErr w:type="spellEnd"/>
      <w:r w:rsidR="00323BCF" w:rsidRPr="00D45138">
        <w:rPr>
          <w:rFonts w:asciiTheme="majorHAnsi" w:hAnsiTheme="majorHAnsi" w:cstheme="majorHAnsi"/>
        </w:rPr>
        <w:t xml:space="preserve">. 8.01). Tento ventil bude současně sloužit k nastavení maximálního průtoku dle výkonu výměníku. </w:t>
      </w:r>
    </w:p>
    <w:p w:rsidR="00323BCF" w:rsidRPr="00D45138" w:rsidRDefault="00323BCF" w:rsidP="00D45138">
      <w:pPr>
        <w:spacing w:after="120" w:line="276" w:lineRule="auto"/>
        <w:jc w:val="both"/>
        <w:rPr>
          <w:rFonts w:asciiTheme="majorHAnsi" w:hAnsiTheme="majorHAnsi" w:cstheme="majorHAnsi"/>
        </w:rPr>
      </w:pPr>
      <w:r w:rsidRPr="00D45138">
        <w:rPr>
          <w:rFonts w:asciiTheme="majorHAnsi" w:hAnsiTheme="majorHAnsi" w:cstheme="majorHAnsi"/>
        </w:rPr>
        <w:t>Dopouštění vody do systému bude řízeno na základě tlaku v soustavě pomocí solenoidu (</w:t>
      </w:r>
      <w:proofErr w:type="spellStart"/>
      <w:r w:rsidRPr="00D45138">
        <w:rPr>
          <w:rFonts w:asciiTheme="majorHAnsi" w:hAnsiTheme="majorHAnsi" w:cstheme="majorHAnsi"/>
        </w:rPr>
        <w:t>poz</w:t>
      </w:r>
      <w:proofErr w:type="spellEnd"/>
      <w:r w:rsidRPr="00D45138">
        <w:rPr>
          <w:rFonts w:asciiTheme="majorHAnsi" w:hAnsiTheme="majorHAnsi" w:cstheme="majorHAnsi"/>
        </w:rPr>
        <w:t>. 8.0</w:t>
      </w:r>
      <w:r w:rsidR="004F077D" w:rsidRPr="00D45138">
        <w:rPr>
          <w:rFonts w:asciiTheme="majorHAnsi" w:hAnsiTheme="majorHAnsi" w:cstheme="majorHAnsi"/>
        </w:rPr>
        <w:t>3</w:t>
      </w:r>
      <w:r w:rsidRPr="00D45138">
        <w:rPr>
          <w:rFonts w:asciiTheme="majorHAnsi" w:hAnsiTheme="majorHAnsi" w:cstheme="majorHAnsi"/>
        </w:rPr>
        <w:t xml:space="preserve">). V případě poklesu tlaku v soustavě na min. provozní tlak, solenoid otevře přívod vody do systému. </w:t>
      </w:r>
    </w:p>
    <w:p w:rsidR="00F138F8" w:rsidRPr="00D45138" w:rsidRDefault="00F138F8" w:rsidP="00D45138">
      <w:pPr>
        <w:spacing w:after="120" w:line="276" w:lineRule="auto"/>
        <w:jc w:val="both"/>
        <w:rPr>
          <w:rFonts w:asciiTheme="majorHAnsi" w:hAnsiTheme="majorHAnsi" w:cstheme="majorHAnsi"/>
        </w:rPr>
      </w:pPr>
      <w:r w:rsidRPr="00D45138">
        <w:rPr>
          <w:rFonts w:asciiTheme="majorHAnsi" w:hAnsiTheme="majorHAnsi" w:cstheme="majorHAnsi"/>
        </w:rPr>
        <w:lastRenderedPageBreak/>
        <w:t xml:space="preserve">Všechny ventily včetně jejich montáže jsou dodávkou profese technologie. Profese </w:t>
      </w:r>
      <w:proofErr w:type="spellStart"/>
      <w:r w:rsidRPr="00D45138">
        <w:rPr>
          <w:rFonts w:asciiTheme="majorHAnsi" w:hAnsiTheme="majorHAnsi" w:cstheme="majorHAnsi"/>
        </w:rPr>
        <w:t>MaR</w:t>
      </w:r>
      <w:proofErr w:type="spellEnd"/>
      <w:r w:rsidRPr="00D45138">
        <w:rPr>
          <w:rFonts w:asciiTheme="majorHAnsi" w:hAnsiTheme="majorHAnsi" w:cstheme="majorHAnsi"/>
        </w:rPr>
        <w:t xml:space="preserve"> zajistí pouze řízení ventilů. </w:t>
      </w:r>
      <w:r w:rsidR="00B06EE2" w:rsidRPr="00D45138">
        <w:rPr>
          <w:rFonts w:asciiTheme="majorHAnsi" w:hAnsiTheme="majorHAnsi" w:cstheme="majorHAnsi"/>
        </w:rPr>
        <w:t xml:space="preserve">Přesné umístění jímek pro teplotní a tlaková čidla bude řešeno na stavbě. </w:t>
      </w:r>
    </w:p>
    <w:p w:rsidR="008B11C4" w:rsidRPr="00D45138" w:rsidRDefault="00380365" w:rsidP="00D45138">
      <w:pPr>
        <w:pStyle w:val="Nadpis2"/>
        <w:spacing w:line="276" w:lineRule="auto"/>
        <w:jc w:val="both"/>
        <w:rPr>
          <w:rFonts w:asciiTheme="majorHAnsi" w:hAnsiTheme="majorHAnsi" w:cstheme="majorHAnsi"/>
          <w:sz w:val="22"/>
          <w:szCs w:val="22"/>
        </w:rPr>
      </w:pPr>
      <w:bookmarkStart w:id="31" w:name="_Toc73014762"/>
      <w:r w:rsidRPr="00D45138">
        <w:rPr>
          <w:rFonts w:asciiTheme="majorHAnsi" w:hAnsiTheme="majorHAnsi" w:cstheme="majorHAnsi"/>
          <w:sz w:val="22"/>
          <w:szCs w:val="22"/>
        </w:rPr>
        <w:t>9</w:t>
      </w:r>
      <w:r w:rsidR="008B11C4" w:rsidRPr="00D45138">
        <w:rPr>
          <w:rFonts w:asciiTheme="majorHAnsi" w:hAnsiTheme="majorHAnsi" w:cstheme="majorHAnsi"/>
          <w:sz w:val="22"/>
          <w:szCs w:val="22"/>
        </w:rPr>
        <w:t>.</w:t>
      </w:r>
      <w:r w:rsidRPr="00D45138">
        <w:rPr>
          <w:rFonts w:asciiTheme="majorHAnsi" w:hAnsiTheme="majorHAnsi" w:cstheme="majorHAnsi"/>
          <w:sz w:val="22"/>
          <w:szCs w:val="22"/>
        </w:rPr>
        <w:t>3</w:t>
      </w:r>
      <w:r w:rsidR="008B11C4" w:rsidRPr="00D45138">
        <w:rPr>
          <w:rFonts w:asciiTheme="majorHAnsi" w:hAnsiTheme="majorHAnsi" w:cstheme="majorHAnsi"/>
          <w:sz w:val="22"/>
          <w:szCs w:val="22"/>
        </w:rPr>
        <w:tab/>
        <w:t>Havarijní a poruchové stavy</w:t>
      </w:r>
      <w:bookmarkEnd w:id="31"/>
      <w:r w:rsidR="008B11C4" w:rsidRPr="00D45138">
        <w:rPr>
          <w:rFonts w:asciiTheme="majorHAnsi" w:hAnsiTheme="majorHAnsi" w:cstheme="majorHAnsi"/>
          <w:sz w:val="22"/>
          <w:szCs w:val="22"/>
        </w:rPr>
        <w:t xml:space="preserve"> </w:t>
      </w:r>
    </w:p>
    <w:p w:rsidR="008B11C4" w:rsidRPr="00D45138" w:rsidRDefault="008B11C4" w:rsidP="00D45138">
      <w:pPr>
        <w:spacing w:after="120" w:line="276" w:lineRule="auto"/>
        <w:jc w:val="both"/>
        <w:rPr>
          <w:rFonts w:asciiTheme="majorHAnsi" w:hAnsiTheme="majorHAnsi" w:cstheme="majorHAnsi"/>
        </w:rPr>
      </w:pPr>
      <w:r w:rsidRPr="00D45138">
        <w:rPr>
          <w:rFonts w:asciiTheme="majorHAnsi" w:hAnsiTheme="majorHAnsi" w:cstheme="majorHAnsi"/>
          <w:u w:val="single"/>
        </w:rPr>
        <w:t>VP – vratná porucha -</w:t>
      </w:r>
      <w:r w:rsidRPr="00D45138">
        <w:rPr>
          <w:rFonts w:asciiTheme="majorHAnsi" w:hAnsiTheme="majorHAnsi" w:cstheme="majorHAnsi"/>
        </w:rPr>
        <w:t xml:space="preserve"> po odeznění stavu stanice automaticky obnoví činnost</w:t>
      </w:r>
    </w:p>
    <w:p w:rsidR="008B11C4" w:rsidRPr="00D45138" w:rsidRDefault="008B11C4" w:rsidP="00D45138">
      <w:pPr>
        <w:pStyle w:val="Odstavecseseznamem"/>
        <w:numPr>
          <w:ilvl w:val="0"/>
          <w:numId w:val="22"/>
        </w:numPr>
        <w:spacing w:after="120" w:line="276" w:lineRule="auto"/>
        <w:jc w:val="both"/>
        <w:rPr>
          <w:rFonts w:asciiTheme="majorHAnsi" w:hAnsiTheme="majorHAnsi" w:cstheme="majorHAnsi"/>
        </w:rPr>
      </w:pPr>
      <w:r w:rsidRPr="00D45138">
        <w:rPr>
          <w:rFonts w:asciiTheme="majorHAnsi" w:hAnsiTheme="majorHAnsi" w:cstheme="majorHAnsi"/>
        </w:rPr>
        <w:t>maximální a minimální tlak</w:t>
      </w:r>
      <w:r w:rsidR="005F598B" w:rsidRPr="00D45138">
        <w:rPr>
          <w:rFonts w:asciiTheme="majorHAnsi" w:hAnsiTheme="majorHAnsi" w:cstheme="majorHAnsi"/>
        </w:rPr>
        <w:t xml:space="preserve"> a teplota</w:t>
      </w:r>
      <w:r w:rsidRPr="00D45138">
        <w:rPr>
          <w:rFonts w:asciiTheme="majorHAnsi" w:hAnsiTheme="majorHAnsi" w:cstheme="majorHAnsi"/>
        </w:rPr>
        <w:t xml:space="preserve"> vody v systému </w:t>
      </w:r>
    </w:p>
    <w:p w:rsidR="008B11C4" w:rsidRPr="00D45138" w:rsidRDefault="008B11C4" w:rsidP="00D45138">
      <w:pPr>
        <w:pStyle w:val="Odstavecseseznamem"/>
        <w:numPr>
          <w:ilvl w:val="0"/>
          <w:numId w:val="22"/>
        </w:numPr>
        <w:spacing w:after="120" w:line="276" w:lineRule="auto"/>
        <w:jc w:val="both"/>
        <w:rPr>
          <w:rFonts w:asciiTheme="majorHAnsi" w:hAnsiTheme="majorHAnsi" w:cstheme="majorHAnsi"/>
        </w:rPr>
      </w:pPr>
      <w:r w:rsidRPr="00D45138">
        <w:rPr>
          <w:rFonts w:asciiTheme="majorHAnsi" w:hAnsiTheme="majorHAnsi" w:cstheme="majorHAnsi"/>
        </w:rPr>
        <w:t>porucha čerpadel – signalizace</w:t>
      </w:r>
    </w:p>
    <w:p w:rsidR="008B11C4" w:rsidRPr="00D45138" w:rsidRDefault="008B11C4" w:rsidP="00D45138">
      <w:pPr>
        <w:pStyle w:val="Odstavecseseznamem"/>
        <w:numPr>
          <w:ilvl w:val="0"/>
          <w:numId w:val="22"/>
        </w:numPr>
        <w:spacing w:after="120" w:line="276" w:lineRule="auto"/>
        <w:jc w:val="both"/>
        <w:rPr>
          <w:rFonts w:asciiTheme="majorHAnsi" w:hAnsiTheme="majorHAnsi" w:cstheme="majorHAnsi"/>
        </w:rPr>
      </w:pPr>
      <w:r w:rsidRPr="00D45138">
        <w:rPr>
          <w:rFonts w:asciiTheme="majorHAnsi" w:hAnsiTheme="majorHAnsi" w:cstheme="majorHAnsi"/>
        </w:rPr>
        <w:t>porucha ventilů s pohonem - signalizace</w:t>
      </w:r>
    </w:p>
    <w:p w:rsidR="008B11C4" w:rsidRPr="00D45138" w:rsidRDefault="008B11C4" w:rsidP="00D45138">
      <w:pPr>
        <w:pStyle w:val="Odstavecseseznamem"/>
        <w:numPr>
          <w:ilvl w:val="0"/>
          <w:numId w:val="22"/>
        </w:numPr>
        <w:spacing w:after="120" w:line="276" w:lineRule="auto"/>
        <w:jc w:val="both"/>
        <w:rPr>
          <w:rFonts w:asciiTheme="majorHAnsi" w:hAnsiTheme="majorHAnsi" w:cstheme="majorHAnsi"/>
        </w:rPr>
      </w:pPr>
      <w:r w:rsidRPr="00D45138">
        <w:rPr>
          <w:rFonts w:asciiTheme="majorHAnsi" w:hAnsiTheme="majorHAnsi" w:cstheme="majorHAnsi"/>
        </w:rPr>
        <w:t>překročení teploty 40 °C v prostoru VS</w:t>
      </w:r>
    </w:p>
    <w:p w:rsidR="008B11C4" w:rsidRPr="00D45138" w:rsidRDefault="008B11C4" w:rsidP="00D45138">
      <w:pPr>
        <w:spacing w:after="120" w:line="276" w:lineRule="auto"/>
        <w:jc w:val="both"/>
        <w:rPr>
          <w:rFonts w:asciiTheme="majorHAnsi" w:hAnsiTheme="majorHAnsi" w:cstheme="majorHAnsi"/>
        </w:rPr>
      </w:pPr>
      <w:r w:rsidRPr="00D45138">
        <w:rPr>
          <w:rFonts w:asciiTheme="majorHAnsi" w:hAnsiTheme="majorHAnsi" w:cstheme="majorHAnsi"/>
          <w:u w:val="single"/>
        </w:rPr>
        <w:t>NP – nevratná porucha, havárie –</w:t>
      </w:r>
      <w:r w:rsidRPr="00D45138">
        <w:rPr>
          <w:rFonts w:asciiTheme="majorHAnsi" w:hAnsiTheme="majorHAnsi" w:cstheme="majorHAnsi"/>
        </w:rPr>
        <w:t xml:space="preserve"> činnost stanice obnovena až po potvrzení odstranění poruchy obsluhy</w:t>
      </w:r>
    </w:p>
    <w:p w:rsidR="00601E83" w:rsidRPr="00D45138" w:rsidRDefault="008B11C4" w:rsidP="00D45138">
      <w:pPr>
        <w:pStyle w:val="Odstavecseseznamem"/>
        <w:numPr>
          <w:ilvl w:val="0"/>
          <w:numId w:val="22"/>
        </w:numPr>
        <w:spacing w:after="120" w:line="276" w:lineRule="auto"/>
        <w:jc w:val="both"/>
        <w:rPr>
          <w:rFonts w:asciiTheme="majorHAnsi" w:hAnsiTheme="majorHAnsi" w:cstheme="majorHAnsi"/>
        </w:rPr>
      </w:pPr>
      <w:r w:rsidRPr="00D45138">
        <w:rPr>
          <w:rFonts w:asciiTheme="majorHAnsi" w:hAnsiTheme="majorHAnsi" w:cstheme="majorHAnsi"/>
        </w:rPr>
        <w:t xml:space="preserve"> zaplavení prostoru – odstavení VS</w:t>
      </w:r>
    </w:p>
    <w:p w:rsidR="0058138B" w:rsidRPr="00D45138" w:rsidRDefault="00C45E86" w:rsidP="00D45138">
      <w:pPr>
        <w:pStyle w:val="Nadpis1"/>
        <w:spacing w:line="276" w:lineRule="auto"/>
        <w:jc w:val="both"/>
        <w:rPr>
          <w:rFonts w:asciiTheme="majorHAnsi" w:hAnsiTheme="majorHAnsi" w:cstheme="majorHAnsi"/>
          <w:b/>
          <w:sz w:val="24"/>
          <w:szCs w:val="24"/>
        </w:rPr>
      </w:pPr>
      <w:bookmarkStart w:id="32" w:name="_Toc73014763"/>
      <w:r w:rsidRPr="00D45138">
        <w:rPr>
          <w:rFonts w:asciiTheme="majorHAnsi" w:hAnsiTheme="majorHAnsi" w:cstheme="majorHAnsi"/>
          <w:b/>
          <w:sz w:val="24"/>
          <w:szCs w:val="24"/>
        </w:rPr>
        <w:t>1</w:t>
      </w:r>
      <w:r w:rsidR="0045643C" w:rsidRPr="00D45138">
        <w:rPr>
          <w:rFonts w:asciiTheme="majorHAnsi" w:hAnsiTheme="majorHAnsi" w:cstheme="majorHAnsi"/>
          <w:b/>
          <w:sz w:val="24"/>
          <w:szCs w:val="24"/>
        </w:rPr>
        <w:t>0</w:t>
      </w:r>
      <w:r w:rsidR="0058138B"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58138B" w:rsidRPr="00D45138">
        <w:rPr>
          <w:rFonts w:asciiTheme="majorHAnsi" w:hAnsiTheme="majorHAnsi" w:cstheme="majorHAnsi"/>
          <w:b/>
          <w:sz w:val="24"/>
          <w:szCs w:val="24"/>
        </w:rPr>
        <w:t>POJISTNÉ A EXPANZNÍ ZAŘÍZENÍ</w:t>
      </w:r>
      <w:bookmarkEnd w:id="32"/>
    </w:p>
    <w:p w:rsidR="0058138B" w:rsidRPr="00D45138" w:rsidRDefault="0058138B" w:rsidP="00D45138">
      <w:pPr>
        <w:spacing w:after="120" w:line="276" w:lineRule="auto"/>
        <w:jc w:val="both"/>
        <w:rPr>
          <w:rFonts w:asciiTheme="majorHAnsi" w:hAnsiTheme="majorHAnsi" w:cstheme="majorHAnsi"/>
        </w:rPr>
      </w:pPr>
      <w:r w:rsidRPr="00D45138">
        <w:rPr>
          <w:rFonts w:asciiTheme="majorHAnsi" w:hAnsiTheme="majorHAnsi" w:cstheme="majorHAnsi"/>
        </w:rPr>
        <w:t>Zabezpečovací zařízení je navrženo podle požadavků ČSN 06 0830. Zabezpečovací zařízení tvoří expanzní a pojistné zařízení topného systému a zabezpečují pokrytí změn objemu kapaliny v soustavě a zamezení nárůstu tlaku nad dovolenou mez.</w:t>
      </w:r>
    </w:p>
    <w:p w:rsidR="00467C68" w:rsidRPr="00D45138" w:rsidRDefault="00C45E86" w:rsidP="00D45138">
      <w:pPr>
        <w:pStyle w:val="Nadpis2"/>
        <w:spacing w:line="276" w:lineRule="auto"/>
        <w:jc w:val="both"/>
        <w:rPr>
          <w:rFonts w:asciiTheme="majorHAnsi" w:hAnsiTheme="majorHAnsi" w:cstheme="majorHAnsi"/>
          <w:b w:val="0"/>
          <w:sz w:val="22"/>
          <w:szCs w:val="22"/>
          <w:u w:val="single"/>
        </w:rPr>
      </w:pPr>
      <w:bookmarkStart w:id="33" w:name="_Toc73014764"/>
      <w:r w:rsidRPr="00D45138">
        <w:rPr>
          <w:rFonts w:asciiTheme="majorHAnsi" w:hAnsiTheme="majorHAnsi" w:cstheme="majorHAnsi"/>
          <w:sz w:val="22"/>
          <w:szCs w:val="22"/>
        </w:rPr>
        <w:t>1</w:t>
      </w:r>
      <w:r w:rsidR="0045643C" w:rsidRPr="00D45138">
        <w:rPr>
          <w:rFonts w:asciiTheme="majorHAnsi" w:hAnsiTheme="majorHAnsi" w:cstheme="majorHAnsi"/>
          <w:sz w:val="22"/>
          <w:szCs w:val="22"/>
        </w:rPr>
        <w:t>0</w:t>
      </w:r>
      <w:r w:rsidR="00467C68" w:rsidRPr="00D45138">
        <w:rPr>
          <w:rFonts w:asciiTheme="majorHAnsi" w:hAnsiTheme="majorHAnsi" w:cstheme="majorHAnsi"/>
          <w:sz w:val="22"/>
          <w:szCs w:val="22"/>
        </w:rPr>
        <w:t>.1</w:t>
      </w:r>
      <w:r w:rsidR="00467C68" w:rsidRPr="00D45138">
        <w:rPr>
          <w:rFonts w:asciiTheme="majorHAnsi" w:hAnsiTheme="majorHAnsi" w:cstheme="majorHAnsi"/>
          <w:sz w:val="22"/>
          <w:szCs w:val="22"/>
        </w:rPr>
        <w:tab/>
        <w:t>Tlak v soustavě</w:t>
      </w:r>
      <w:bookmarkEnd w:id="33"/>
    </w:p>
    <w:p w:rsidR="003B775B" w:rsidRPr="00D45138" w:rsidRDefault="003B775B" w:rsidP="00D45138">
      <w:pPr>
        <w:spacing w:after="0" w:line="276" w:lineRule="auto"/>
        <w:jc w:val="both"/>
        <w:rPr>
          <w:rFonts w:asciiTheme="majorHAnsi" w:hAnsiTheme="majorHAnsi" w:cstheme="majorHAnsi"/>
        </w:rPr>
      </w:pPr>
      <w:r w:rsidRPr="00D45138">
        <w:rPr>
          <w:rFonts w:asciiTheme="majorHAnsi" w:hAnsiTheme="majorHAnsi" w:cstheme="majorHAnsi"/>
        </w:rPr>
        <w:t>Min. havarijní přetlak</w:t>
      </w:r>
      <w:r w:rsidRPr="00D45138">
        <w:rPr>
          <w:rFonts w:asciiTheme="majorHAnsi" w:hAnsiTheme="majorHAnsi" w:cstheme="majorHAnsi"/>
        </w:rPr>
        <w:tab/>
      </w:r>
      <w:r w:rsidRPr="00D45138">
        <w:rPr>
          <w:rFonts w:asciiTheme="majorHAnsi" w:hAnsiTheme="majorHAnsi" w:cstheme="majorHAnsi"/>
        </w:rPr>
        <w:tab/>
        <w:t>1</w:t>
      </w:r>
      <w:r w:rsidR="000A4BA0" w:rsidRPr="00D45138">
        <w:rPr>
          <w:rFonts w:asciiTheme="majorHAnsi" w:hAnsiTheme="majorHAnsi" w:cstheme="majorHAnsi"/>
        </w:rPr>
        <w:t>9</w:t>
      </w:r>
      <w:r w:rsidRPr="00D45138">
        <w:rPr>
          <w:rFonts w:asciiTheme="majorHAnsi" w:hAnsiTheme="majorHAnsi" w:cstheme="majorHAnsi"/>
        </w:rPr>
        <w:t xml:space="preserve">0 </w:t>
      </w:r>
      <w:proofErr w:type="spellStart"/>
      <w:r w:rsidRPr="00D45138">
        <w:rPr>
          <w:rFonts w:asciiTheme="majorHAnsi" w:hAnsiTheme="majorHAnsi" w:cstheme="majorHAnsi"/>
        </w:rPr>
        <w:t>kPa</w:t>
      </w:r>
      <w:proofErr w:type="spellEnd"/>
    </w:p>
    <w:p w:rsidR="003B775B" w:rsidRPr="00D45138" w:rsidRDefault="000A4BA0" w:rsidP="00D45138">
      <w:pPr>
        <w:spacing w:after="0" w:line="276" w:lineRule="auto"/>
        <w:jc w:val="both"/>
        <w:rPr>
          <w:rFonts w:asciiTheme="majorHAnsi" w:hAnsiTheme="majorHAnsi" w:cstheme="majorHAnsi"/>
        </w:rPr>
      </w:pPr>
      <w:r w:rsidRPr="00D45138">
        <w:rPr>
          <w:rFonts w:asciiTheme="majorHAnsi" w:hAnsiTheme="majorHAnsi" w:cstheme="majorHAnsi"/>
        </w:rPr>
        <w:t>Min. provozní přetlak</w:t>
      </w:r>
      <w:r w:rsidRPr="00D45138">
        <w:rPr>
          <w:rFonts w:asciiTheme="majorHAnsi" w:hAnsiTheme="majorHAnsi" w:cstheme="majorHAnsi"/>
        </w:rPr>
        <w:tab/>
      </w:r>
      <w:r w:rsidRPr="00D45138">
        <w:rPr>
          <w:rFonts w:asciiTheme="majorHAnsi" w:hAnsiTheme="majorHAnsi" w:cstheme="majorHAnsi"/>
        </w:rPr>
        <w:tab/>
        <w:t>23</w:t>
      </w:r>
      <w:r w:rsidR="003B775B" w:rsidRPr="00D45138">
        <w:rPr>
          <w:rFonts w:asciiTheme="majorHAnsi" w:hAnsiTheme="majorHAnsi" w:cstheme="majorHAnsi"/>
        </w:rPr>
        <w:t xml:space="preserve">0 </w:t>
      </w:r>
      <w:proofErr w:type="spellStart"/>
      <w:r w:rsidR="003B775B" w:rsidRPr="00D45138">
        <w:rPr>
          <w:rFonts w:asciiTheme="majorHAnsi" w:hAnsiTheme="majorHAnsi" w:cstheme="majorHAnsi"/>
        </w:rPr>
        <w:t>kPa</w:t>
      </w:r>
      <w:proofErr w:type="spellEnd"/>
    </w:p>
    <w:p w:rsidR="003B775B" w:rsidRPr="00D45138" w:rsidRDefault="000A4BA0" w:rsidP="00D45138">
      <w:pPr>
        <w:spacing w:after="0" w:line="276" w:lineRule="auto"/>
        <w:jc w:val="both"/>
        <w:rPr>
          <w:rFonts w:asciiTheme="majorHAnsi" w:hAnsiTheme="majorHAnsi" w:cstheme="majorHAnsi"/>
        </w:rPr>
      </w:pPr>
      <w:r w:rsidRPr="00D45138">
        <w:rPr>
          <w:rFonts w:asciiTheme="majorHAnsi" w:hAnsiTheme="majorHAnsi" w:cstheme="majorHAnsi"/>
        </w:rPr>
        <w:t>Max. provozní přetlak</w:t>
      </w:r>
      <w:r w:rsidRPr="00D45138">
        <w:rPr>
          <w:rFonts w:asciiTheme="majorHAnsi" w:hAnsiTheme="majorHAnsi" w:cstheme="majorHAnsi"/>
        </w:rPr>
        <w:tab/>
      </w:r>
      <w:r w:rsidRPr="00D45138">
        <w:rPr>
          <w:rFonts w:asciiTheme="majorHAnsi" w:hAnsiTheme="majorHAnsi" w:cstheme="majorHAnsi"/>
        </w:rPr>
        <w:tab/>
        <w:t>3</w:t>
      </w:r>
      <w:r w:rsidR="003B775B" w:rsidRPr="00D45138">
        <w:rPr>
          <w:rFonts w:asciiTheme="majorHAnsi" w:hAnsiTheme="majorHAnsi" w:cstheme="majorHAnsi"/>
        </w:rPr>
        <w:t xml:space="preserve">50 </w:t>
      </w:r>
      <w:proofErr w:type="spellStart"/>
      <w:r w:rsidR="003B775B" w:rsidRPr="00D45138">
        <w:rPr>
          <w:rFonts w:asciiTheme="majorHAnsi" w:hAnsiTheme="majorHAnsi" w:cstheme="majorHAnsi"/>
        </w:rPr>
        <w:t>kPa</w:t>
      </w:r>
      <w:proofErr w:type="spellEnd"/>
    </w:p>
    <w:p w:rsidR="003B775B" w:rsidRPr="00D45138" w:rsidRDefault="000A4BA0" w:rsidP="00D45138">
      <w:pPr>
        <w:spacing w:after="0" w:line="276" w:lineRule="auto"/>
        <w:jc w:val="both"/>
        <w:rPr>
          <w:rFonts w:asciiTheme="majorHAnsi" w:hAnsiTheme="majorHAnsi" w:cstheme="majorHAnsi"/>
        </w:rPr>
      </w:pPr>
      <w:r w:rsidRPr="00D45138">
        <w:rPr>
          <w:rFonts w:asciiTheme="majorHAnsi" w:hAnsiTheme="majorHAnsi" w:cstheme="majorHAnsi"/>
        </w:rPr>
        <w:t>Max. havarijní přetlak</w:t>
      </w:r>
      <w:r w:rsidRPr="00D45138">
        <w:rPr>
          <w:rFonts w:asciiTheme="majorHAnsi" w:hAnsiTheme="majorHAnsi" w:cstheme="majorHAnsi"/>
        </w:rPr>
        <w:tab/>
      </w:r>
      <w:r w:rsidRPr="00D45138">
        <w:rPr>
          <w:rFonts w:asciiTheme="majorHAnsi" w:hAnsiTheme="majorHAnsi" w:cstheme="majorHAnsi"/>
        </w:rPr>
        <w:tab/>
        <w:t>3</w:t>
      </w:r>
      <w:r w:rsidR="003B775B" w:rsidRPr="00D45138">
        <w:rPr>
          <w:rFonts w:asciiTheme="majorHAnsi" w:hAnsiTheme="majorHAnsi" w:cstheme="majorHAnsi"/>
        </w:rPr>
        <w:t xml:space="preserve">85 </w:t>
      </w:r>
      <w:proofErr w:type="spellStart"/>
      <w:r w:rsidR="003B775B" w:rsidRPr="00D45138">
        <w:rPr>
          <w:rFonts w:asciiTheme="majorHAnsi" w:hAnsiTheme="majorHAnsi" w:cstheme="majorHAnsi"/>
        </w:rPr>
        <w:t>kPa</w:t>
      </w:r>
      <w:proofErr w:type="spellEnd"/>
    </w:p>
    <w:p w:rsidR="003B775B" w:rsidRPr="00D45138" w:rsidRDefault="003B775B" w:rsidP="00D45138">
      <w:pPr>
        <w:spacing w:after="120" w:line="276" w:lineRule="auto"/>
        <w:jc w:val="both"/>
        <w:rPr>
          <w:rFonts w:asciiTheme="majorHAnsi" w:hAnsiTheme="majorHAnsi" w:cstheme="majorHAnsi"/>
        </w:rPr>
      </w:pPr>
      <w:r w:rsidRPr="00D45138">
        <w:rPr>
          <w:rFonts w:asciiTheme="majorHAnsi" w:hAnsiTheme="majorHAnsi" w:cstheme="majorHAnsi"/>
        </w:rPr>
        <w:t>Otevírací přetlak PV</w:t>
      </w:r>
      <w:r w:rsidRPr="00D45138">
        <w:rPr>
          <w:rFonts w:asciiTheme="majorHAnsi" w:hAnsiTheme="majorHAnsi" w:cstheme="majorHAnsi"/>
        </w:rPr>
        <w:tab/>
      </w:r>
      <w:r w:rsidRPr="00D45138">
        <w:rPr>
          <w:rFonts w:asciiTheme="majorHAnsi" w:hAnsiTheme="majorHAnsi" w:cstheme="majorHAnsi"/>
        </w:rPr>
        <w:tab/>
      </w:r>
      <w:r w:rsidR="000A4BA0" w:rsidRPr="00D45138">
        <w:rPr>
          <w:rFonts w:asciiTheme="majorHAnsi" w:hAnsiTheme="majorHAnsi" w:cstheme="majorHAnsi"/>
        </w:rPr>
        <w:t>4</w:t>
      </w:r>
      <w:r w:rsidRPr="00D45138">
        <w:rPr>
          <w:rFonts w:asciiTheme="majorHAnsi" w:hAnsiTheme="majorHAnsi" w:cstheme="majorHAnsi"/>
        </w:rPr>
        <w:t xml:space="preserve">00 </w:t>
      </w:r>
      <w:proofErr w:type="spellStart"/>
      <w:r w:rsidRPr="00D45138">
        <w:rPr>
          <w:rFonts w:asciiTheme="majorHAnsi" w:hAnsiTheme="majorHAnsi" w:cstheme="majorHAnsi"/>
        </w:rPr>
        <w:t>kPa</w:t>
      </w:r>
      <w:proofErr w:type="spellEnd"/>
    </w:p>
    <w:p w:rsidR="008F1A1C" w:rsidRPr="00D45138" w:rsidRDefault="00C45E86" w:rsidP="00D45138">
      <w:pPr>
        <w:pStyle w:val="Nadpis2"/>
        <w:spacing w:line="276" w:lineRule="auto"/>
        <w:jc w:val="both"/>
        <w:rPr>
          <w:rFonts w:asciiTheme="majorHAnsi" w:hAnsiTheme="majorHAnsi" w:cstheme="majorHAnsi"/>
          <w:b w:val="0"/>
          <w:sz w:val="22"/>
          <w:szCs w:val="22"/>
          <w:u w:val="single"/>
        </w:rPr>
      </w:pPr>
      <w:bookmarkStart w:id="34" w:name="_Toc73014765"/>
      <w:r w:rsidRPr="00D45138">
        <w:rPr>
          <w:rFonts w:asciiTheme="majorHAnsi" w:hAnsiTheme="majorHAnsi" w:cstheme="majorHAnsi"/>
          <w:sz w:val="22"/>
          <w:szCs w:val="22"/>
        </w:rPr>
        <w:t>1</w:t>
      </w:r>
      <w:r w:rsidR="0045643C" w:rsidRPr="00D45138">
        <w:rPr>
          <w:rFonts w:asciiTheme="majorHAnsi" w:hAnsiTheme="majorHAnsi" w:cstheme="majorHAnsi"/>
          <w:sz w:val="22"/>
          <w:szCs w:val="22"/>
        </w:rPr>
        <w:t>0</w:t>
      </w:r>
      <w:r w:rsidR="008F1A1C" w:rsidRPr="00D45138">
        <w:rPr>
          <w:rFonts w:asciiTheme="majorHAnsi" w:hAnsiTheme="majorHAnsi" w:cstheme="majorHAnsi"/>
          <w:sz w:val="22"/>
          <w:szCs w:val="22"/>
        </w:rPr>
        <w:t>.</w:t>
      </w:r>
      <w:r w:rsidR="00467C68" w:rsidRPr="00D45138">
        <w:rPr>
          <w:rFonts w:asciiTheme="majorHAnsi" w:hAnsiTheme="majorHAnsi" w:cstheme="majorHAnsi"/>
          <w:sz w:val="22"/>
          <w:szCs w:val="22"/>
        </w:rPr>
        <w:t>2</w:t>
      </w:r>
      <w:r w:rsidR="008F1A1C" w:rsidRPr="00D45138">
        <w:rPr>
          <w:rFonts w:asciiTheme="majorHAnsi" w:hAnsiTheme="majorHAnsi" w:cstheme="majorHAnsi"/>
          <w:sz w:val="22"/>
          <w:szCs w:val="22"/>
        </w:rPr>
        <w:tab/>
        <w:t>Pojistná zařízení</w:t>
      </w:r>
      <w:bookmarkEnd w:id="34"/>
    </w:p>
    <w:p w:rsidR="00C45E86" w:rsidRPr="00D45138" w:rsidRDefault="00C45E86" w:rsidP="00D45138">
      <w:pPr>
        <w:spacing w:after="120" w:line="276" w:lineRule="auto"/>
        <w:jc w:val="both"/>
        <w:rPr>
          <w:rFonts w:asciiTheme="majorHAnsi" w:hAnsiTheme="majorHAnsi" w:cstheme="majorHAnsi"/>
          <w:color w:val="FF0000"/>
        </w:rPr>
      </w:pPr>
      <w:r w:rsidRPr="00D45138">
        <w:rPr>
          <w:rFonts w:asciiTheme="majorHAnsi" w:hAnsiTheme="majorHAnsi" w:cstheme="majorHAnsi"/>
        </w:rPr>
        <w:t>Součá</w:t>
      </w:r>
      <w:r w:rsidR="00AF5E30" w:rsidRPr="00D45138">
        <w:rPr>
          <w:rFonts w:asciiTheme="majorHAnsi" w:hAnsiTheme="majorHAnsi" w:cstheme="majorHAnsi"/>
        </w:rPr>
        <w:t>stí nové předávací stanice bude pojistný ventil, který bude osazen</w:t>
      </w:r>
      <w:r w:rsidRPr="00D45138">
        <w:rPr>
          <w:rFonts w:asciiTheme="majorHAnsi" w:hAnsiTheme="majorHAnsi" w:cstheme="majorHAnsi"/>
        </w:rPr>
        <w:t xml:space="preserve"> </w:t>
      </w:r>
      <w:r w:rsidR="00660D11" w:rsidRPr="00D45138">
        <w:rPr>
          <w:rFonts w:asciiTheme="majorHAnsi" w:hAnsiTheme="majorHAnsi" w:cstheme="majorHAnsi"/>
        </w:rPr>
        <w:t>na</w:t>
      </w:r>
      <w:r w:rsidRPr="00D45138">
        <w:rPr>
          <w:rFonts w:asciiTheme="majorHAnsi" w:hAnsiTheme="majorHAnsi" w:cstheme="majorHAnsi"/>
        </w:rPr>
        <w:t xml:space="preserve"> výstupní</w:t>
      </w:r>
      <w:r w:rsidR="00660D11" w:rsidRPr="00D45138">
        <w:rPr>
          <w:rFonts w:asciiTheme="majorHAnsi" w:hAnsiTheme="majorHAnsi" w:cstheme="majorHAnsi"/>
        </w:rPr>
        <w:t xml:space="preserve">m </w:t>
      </w:r>
      <w:r w:rsidRPr="00D45138">
        <w:rPr>
          <w:rFonts w:asciiTheme="majorHAnsi" w:hAnsiTheme="majorHAnsi" w:cstheme="majorHAnsi"/>
        </w:rPr>
        <w:t>potrubí z</w:t>
      </w:r>
      <w:r w:rsidR="00660D11" w:rsidRPr="00D45138">
        <w:rPr>
          <w:rFonts w:asciiTheme="majorHAnsi" w:hAnsiTheme="majorHAnsi" w:cstheme="majorHAnsi"/>
        </w:rPr>
        <w:t> </w:t>
      </w:r>
      <w:r w:rsidR="00AF5E30" w:rsidRPr="00D45138">
        <w:rPr>
          <w:rFonts w:asciiTheme="majorHAnsi" w:hAnsiTheme="majorHAnsi" w:cstheme="majorHAnsi"/>
        </w:rPr>
        <w:t>výměníku</w:t>
      </w:r>
      <w:r w:rsidR="00660D11" w:rsidRPr="00D45138">
        <w:rPr>
          <w:rFonts w:asciiTheme="majorHAnsi" w:hAnsiTheme="majorHAnsi" w:cstheme="majorHAnsi"/>
        </w:rPr>
        <w:t>.</w:t>
      </w:r>
      <w:r w:rsidRPr="00D45138">
        <w:rPr>
          <w:rFonts w:asciiTheme="majorHAnsi" w:hAnsiTheme="majorHAnsi" w:cstheme="majorHAnsi"/>
        </w:rPr>
        <w:t xml:space="preserve"> </w:t>
      </w:r>
      <w:r w:rsidR="00660D11" w:rsidRPr="00D45138">
        <w:rPr>
          <w:rFonts w:asciiTheme="majorHAnsi" w:hAnsiTheme="majorHAnsi" w:cstheme="majorHAnsi"/>
        </w:rPr>
        <w:t xml:space="preserve">Výměník bude chráněn pojistným ventilem </w:t>
      </w:r>
      <w:r w:rsidR="002B0C4C" w:rsidRPr="00D45138">
        <w:rPr>
          <w:rFonts w:asciiTheme="majorHAnsi" w:hAnsiTheme="majorHAnsi" w:cstheme="majorHAnsi"/>
        </w:rPr>
        <w:t>DN</w:t>
      </w:r>
      <w:r w:rsidR="00AF5E30" w:rsidRPr="00D45138">
        <w:rPr>
          <w:rFonts w:asciiTheme="majorHAnsi" w:hAnsiTheme="majorHAnsi" w:cstheme="majorHAnsi"/>
        </w:rPr>
        <w:t>15</w:t>
      </w:r>
      <w:r w:rsidR="002B0C4C" w:rsidRPr="00D45138">
        <w:rPr>
          <w:rFonts w:asciiTheme="majorHAnsi" w:hAnsiTheme="majorHAnsi" w:cstheme="majorHAnsi"/>
        </w:rPr>
        <w:t>/</w:t>
      </w:r>
      <w:r w:rsidR="00AF5E30" w:rsidRPr="00D45138">
        <w:rPr>
          <w:rFonts w:asciiTheme="majorHAnsi" w:hAnsiTheme="majorHAnsi" w:cstheme="majorHAnsi"/>
        </w:rPr>
        <w:t>20</w:t>
      </w:r>
      <w:r w:rsidR="002B0C4C" w:rsidRPr="00D45138">
        <w:rPr>
          <w:rFonts w:asciiTheme="majorHAnsi" w:hAnsiTheme="majorHAnsi" w:cstheme="majorHAnsi"/>
        </w:rPr>
        <w:t xml:space="preserve"> </w:t>
      </w:r>
      <w:r w:rsidRPr="00D45138">
        <w:rPr>
          <w:rFonts w:asciiTheme="majorHAnsi" w:hAnsiTheme="majorHAnsi" w:cstheme="majorHAnsi"/>
        </w:rPr>
        <w:t xml:space="preserve">s otevíracím přetlakem </w:t>
      </w:r>
      <w:r w:rsidR="003B775B" w:rsidRPr="00D45138">
        <w:rPr>
          <w:rFonts w:asciiTheme="majorHAnsi" w:hAnsiTheme="majorHAnsi" w:cstheme="majorHAnsi"/>
        </w:rPr>
        <w:t>4</w:t>
      </w:r>
      <w:r w:rsidRPr="00D45138">
        <w:rPr>
          <w:rFonts w:asciiTheme="majorHAnsi" w:hAnsiTheme="majorHAnsi" w:cstheme="majorHAnsi"/>
        </w:rPr>
        <w:t xml:space="preserve"> bary</w:t>
      </w:r>
      <w:r w:rsidR="004F629F" w:rsidRPr="00D45138">
        <w:rPr>
          <w:rFonts w:asciiTheme="majorHAnsi" w:hAnsiTheme="majorHAnsi" w:cstheme="majorHAnsi"/>
        </w:rPr>
        <w:t>.</w:t>
      </w:r>
      <w:r w:rsidR="00AF5E30" w:rsidRPr="00D45138">
        <w:rPr>
          <w:rFonts w:asciiTheme="majorHAnsi" w:hAnsiTheme="majorHAnsi" w:cstheme="majorHAnsi"/>
        </w:rPr>
        <w:t xml:space="preserve"> Přepad z pojistného ventilu</w:t>
      </w:r>
      <w:r w:rsidR="00321C8C" w:rsidRPr="00D45138">
        <w:rPr>
          <w:rFonts w:asciiTheme="majorHAnsi" w:hAnsiTheme="majorHAnsi" w:cstheme="majorHAnsi"/>
        </w:rPr>
        <w:t xml:space="preserve"> bude sveden k</w:t>
      </w:r>
      <w:r w:rsidR="00AA3E48">
        <w:rPr>
          <w:rFonts w:asciiTheme="majorHAnsi" w:hAnsiTheme="majorHAnsi" w:cstheme="majorHAnsi"/>
        </w:rPr>
        <w:t>e stávající</w:t>
      </w:r>
      <w:r w:rsidR="00321C8C" w:rsidRPr="00D45138">
        <w:rPr>
          <w:rFonts w:asciiTheme="majorHAnsi" w:hAnsiTheme="majorHAnsi" w:cstheme="majorHAnsi"/>
        </w:rPr>
        <w:t xml:space="preserve"> podlahové vpusti. </w:t>
      </w:r>
      <w:r w:rsidR="003005EC">
        <w:rPr>
          <w:rFonts w:asciiTheme="majorHAnsi" w:hAnsiTheme="majorHAnsi" w:cstheme="majorHAnsi"/>
        </w:rPr>
        <w:t xml:space="preserve">DMPB ověří funkčnost stávající podlahové vpusti. </w:t>
      </w:r>
    </w:p>
    <w:p w:rsidR="0058138B" w:rsidRPr="00D45138" w:rsidRDefault="00C45E86" w:rsidP="00D45138">
      <w:pPr>
        <w:pStyle w:val="Nadpis2"/>
        <w:spacing w:line="276" w:lineRule="auto"/>
        <w:jc w:val="both"/>
        <w:rPr>
          <w:rFonts w:asciiTheme="majorHAnsi" w:hAnsiTheme="majorHAnsi" w:cstheme="majorHAnsi"/>
          <w:b w:val="0"/>
          <w:sz w:val="22"/>
          <w:szCs w:val="22"/>
          <w:u w:val="single"/>
        </w:rPr>
      </w:pPr>
      <w:bookmarkStart w:id="35" w:name="_Toc73014766"/>
      <w:r w:rsidRPr="00D45138">
        <w:rPr>
          <w:rFonts w:asciiTheme="majorHAnsi" w:hAnsiTheme="majorHAnsi" w:cstheme="majorHAnsi"/>
          <w:sz w:val="22"/>
          <w:szCs w:val="22"/>
        </w:rPr>
        <w:t>1</w:t>
      </w:r>
      <w:r w:rsidR="0045643C" w:rsidRPr="00D45138">
        <w:rPr>
          <w:rFonts w:asciiTheme="majorHAnsi" w:hAnsiTheme="majorHAnsi" w:cstheme="majorHAnsi"/>
          <w:sz w:val="22"/>
          <w:szCs w:val="22"/>
        </w:rPr>
        <w:t>0</w:t>
      </w:r>
      <w:r w:rsidR="008F1A1C" w:rsidRPr="00D45138">
        <w:rPr>
          <w:rFonts w:asciiTheme="majorHAnsi" w:hAnsiTheme="majorHAnsi" w:cstheme="majorHAnsi"/>
          <w:sz w:val="22"/>
          <w:szCs w:val="22"/>
        </w:rPr>
        <w:t>.</w:t>
      </w:r>
      <w:r w:rsidR="00467C68" w:rsidRPr="00D45138">
        <w:rPr>
          <w:rFonts w:asciiTheme="majorHAnsi" w:hAnsiTheme="majorHAnsi" w:cstheme="majorHAnsi"/>
          <w:sz w:val="22"/>
          <w:szCs w:val="22"/>
        </w:rPr>
        <w:t>3</w:t>
      </w:r>
      <w:r w:rsidR="008F1A1C" w:rsidRPr="00D45138">
        <w:rPr>
          <w:rFonts w:asciiTheme="majorHAnsi" w:hAnsiTheme="majorHAnsi" w:cstheme="majorHAnsi"/>
          <w:sz w:val="22"/>
          <w:szCs w:val="22"/>
        </w:rPr>
        <w:tab/>
      </w:r>
      <w:r w:rsidR="0058138B" w:rsidRPr="00D45138">
        <w:rPr>
          <w:rFonts w:asciiTheme="majorHAnsi" w:hAnsiTheme="majorHAnsi" w:cstheme="majorHAnsi"/>
          <w:sz w:val="22"/>
          <w:szCs w:val="22"/>
        </w:rPr>
        <w:t>Expanzní zařízení</w:t>
      </w:r>
      <w:bookmarkEnd w:id="35"/>
    </w:p>
    <w:p w:rsidR="0058138B" w:rsidRPr="00D45138" w:rsidRDefault="007434C9" w:rsidP="00D45138">
      <w:pPr>
        <w:spacing w:after="120" w:line="276" w:lineRule="auto"/>
        <w:jc w:val="both"/>
        <w:rPr>
          <w:rFonts w:asciiTheme="majorHAnsi" w:hAnsiTheme="majorHAnsi" w:cstheme="majorHAnsi"/>
        </w:rPr>
      </w:pPr>
      <w:r>
        <w:rPr>
          <w:rFonts w:asciiTheme="majorHAnsi" w:hAnsiTheme="majorHAnsi" w:cstheme="majorHAnsi"/>
        </w:rPr>
        <w:t>V současné době je vedle parního výměníku osazena</w:t>
      </w:r>
      <w:r w:rsidR="00CD7B04" w:rsidRPr="00D45138">
        <w:rPr>
          <w:rFonts w:asciiTheme="majorHAnsi" w:hAnsiTheme="majorHAnsi" w:cstheme="majorHAnsi"/>
        </w:rPr>
        <w:t xml:space="preserve"> stávající</w:t>
      </w:r>
      <w:r w:rsidR="0058138B" w:rsidRPr="00D45138">
        <w:rPr>
          <w:rFonts w:asciiTheme="majorHAnsi" w:hAnsiTheme="majorHAnsi" w:cstheme="majorHAnsi"/>
        </w:rPr>
        <w:t xml:space="preserve"> tlaková expanzí nádoba o objemu </w:t>
      </w:r>
      <w:r w:rsidR="004F629F" w:rsidRPr="00D45138">
        <w:rPr>
          <w:rFonts w:asciiTheme="majorHAnsi" w:hAnsiTheme="majorHAnsi" w:cstheme="majorHAnsi"/>
        </w:rPr>
        <w:t>2</w:t>
      </w:r>
      <w:r w:rsidR="00CD7B04" w:rsidRPr="00D45138">
        <w:rPr>
          <w:rFonts w:asciiTheme="majorHAnsi" w:hAnsiTheme="majorHAnsi" w:cstheme="majorHAnsi"/>
        </w:rPr>
        <w:t>0</w:t>
      </w:r>
      <w:r w:rsidR="0035446B" w:rsidRPr="00D45138">
        <w:rPr>
          <w:rFonts w:asciiTheme="majorHAnsi" w:hAnsiTheme="majorHAnsi" w:cstheme="majorHAnsi"/>
        </w:rPr>
        <w:t>0</w:t>
      </w:r>
      <w:r w:rsidR="0082388C" w:rsidRPr="00D45138">
        <w:rPr>
          <w:rFonts w:asciiTheme="majorHAnsi" w:hAnsiTheme="majorHAnsi" w:cstheme="majorHAnsi"/>
        </w:rPr>
        <w:t xml:space="preserve"> </w:t>
      </w:r>
      <w:r w:rsidR="0058138B" w:rsidRPr="00D45138">
        <w:rPr>
          <w:rFonts w:asciiTheme="majorHAnsi" w:hAnsiTheme="majorHAnsi" w:cstheme="majorHAnsi"/>
        </w:rPr>
        <w:t>l</w:t>
      </w:r>
      <w:r>
        <w:rPr>
          <w:rFonts w:asciiTheme="majorHAnsi" w:hAnsiTheme="majorHAnsi" w:cstheme="majorHAnsi"/>
        </w:rPr>
        <w:t xml:space="preserve">. Stávající expanzní nádoba </w:t>
      </w:r>
      <w:r w:rsidR="00CF064A" w:rsidRPr="00D45138">
        <w:rPr>
          <w:rFonts w:asciiTheme="majorHAnsi" w:hAnsiTheme="majorHAnsi" w:cstheme="majorHAnsi"/>
        </w:rPr>
        <w:t xml:space="preserve">bude demontována a v prostoru nové výměníkové stanice bude osazena </w:t>
      </w:r>
      <w:r w:rsidR="00CF064A" w:rsidRPr="00D45138">
        <w:rPr>
          <w:rFonts w:asciiTheme="majorHAnsi" w:hAnsiTheme="majorHAnsi" w:cstheme="majorHAnsi"/>
        </w:rPr>
        <w:lastRenderedPageBreak/>
        <w:t>nová tlaková expanzní nádoba o objemu 140</w:t>
      </w:r>
      <w:r w:rsidR="00C90CB5" w:rsidRPr="00D45138">
        <w:rPr>
          <w:rFonts w:asciiTheme="majorHAnsi" w:hAnsiTheme="majorHAnsi" w:cstheme="majorHAnsi"/>
        </w:rPr>
        <w:t xml:space="preserve"> </w:t>
      </w:r>
      <w:r w:rsidR="00CF064A" w:rsidRPr="00D45138">
        <w:rPr>
          <w:rFonts w:asciiTheme="majorHAnsi" w:hAnsiTheme="majorHAnsi" w:cstheme="majorHAnsi"/>
        </w:rPr>
        <w:t xml:space="preserve">l. </w:t>
      </w:r>
      <w:r w:rsidR="0058138B" w:rsidRPr="00D45138">
        <w:rPr>
          <w:rFonts w:asciiTheme="majorHAnsi" w:hAnsiTheme="majorHAnsi" w:cstheme="majorHAnsi"/>
        </w:rPr>
        <w:t>Na potrubí k expanzní nádobě bude osazen tlakoměr, vypouštěcí kohout a kulový kohout, který bude zaplombován v otevřené poloze.</w:t>
      </w:r>
    </w:p>
    <w:p w:rsidR="0058138B" w:rsidRPr="00D45138" w:rsidRDefault="0058138B" w:rsidP="00D45138">
      <w:pPr>
        <w:pStyle w:val="Nadpis1"/>
        <w:spacing w:line="276" w:lineRule="auto"/>
        <w:jc w:val="both"/>
        <w:rPr>
          <w:rFonts w:asciiTheme="majorHAnsi" w:hAnsiTheme="majorHAnsi" w:cstheme="majorHAnsi"/>
          <w:b/>
          <w:sz w:val="24"/>
          <w:szCs w:val="24"/>
        </w:rPr>
      </w:pPr>
      <w:bookmarkStart w:id="36" w:name="_Toc73014767"/>
      <w:r w:rsidRPr="00D45138">
        <w:rPr>
          <w:rFonts w:asciiTheme="majorHAnsi" w:hAnsiTheme="majorHAnsi" w:cstheme="majorHAnsi"/>
          <w:b/>
          <w:sz w:val="24"/>
          <w:szCs w:val="24"/>
        </w:rPr>
        <w:t>1</w:t>
      </w:r>
      <w:r w:rsidR="0045643C" w:rsidRPr="00D45138">
        <w:rPr>
          <w:rFonts w:asciiTheme="majorHAnsi" w:hAnsiTheme="majorHAnsi" w:cstheme="majorHAnsi"/>
          <w:b/>
          <w:sz w:val="24"/>
          <w:szCs w:val="24"/>
        </w:rPr>
        <w:t>1</w:t>
      </w:r>
      <w:r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Pr="00D45138">
        <w:rPr>
          <w:rFonts w:asciiTheme="majorHAnsi" w:hAnsiTheme="majorHAnsi" w:cstheme="majorHAnsi"/>
          <w:b/>
          <w:sz w:val="24"/>
          <w:szCs w:val="24"/>
        </w:rPr>
        <w:t>NÁTĚRY</w:t>
      </w:r>
      <w:bookmarkEnd w:id="36"/>
    </w:p>
    <w:p w:rsidR="002A56D7" w:rsidRPr="00D45138" w:rsidRDefault="002A56D7" w:rsidP="00D45138">
      <w:pPr>
        <w:spacing w:after="120" w:line="276" w:lineRule="auto"/>
        <w:jc w:val="both"/>
        <w:rPr>
          <w:rFonts w:asciiTheme="majorHAnsi" w:hAnsiTheme="majorHAnsi" w:cstheme="majorHAnsi"/>
        </w:rPr>
      </w:pPr>
      <w:r w:rsidRPr="00D45138">
        <w:rPr>
          <w:rFonts w:asciiTheme="majorHAnsi" w:hAnsiTheme="majorHAnsi" w:cstheme="majorHAnsi"/>
        </w:rPr>
        <w:t>Nově instalované zařízení a případné neměděné potrubí bude proti korozi, způsobované účinky provozních vlivů, chráněny volbou materiálu a především nátěry. Nátěrový systém u zařízení, které nebudou od výrobce opatřeny konečnou povrchovou úpravou, a u potrubí se předpokládá následující:</w:t>
      </w:r>
    </w:p>
    <w:p w:rsidR="002A56D7" w:rsidRPr="00D45138" w:rsidRDefault="002A56D7" w:rsidP="00D45138">
      <w:pPr>
        <w:spacing w:after="0" w:line="276" w:lineRule="auto"/>
        <w:ind w:left="425"/>
        <w:jc w:val="both"/>
        <w:rPr>
          <w:rFonts w:asciiTheme="majorHAnsi" w:hAnsiTheme="majorHAnsi" w:cstheme="majorHAnsi"/>
        </w:rPr>
      </w:pPr>
      <w:r w:rsidRPr="00D45138">
        <w:rPr>
          <w:rFonts w:asciiTheme="majorHAnsi" w:hAnsiTheme="majorHAnsi" w:cstheme="majorHAnsi"/>
        </w:rPr>
        <w:t>1.</w:t>
      </w:r>
      <w:r w:rsidRPr="00D45138">
        <w:rPr>
          <w:rFonts w:asciiTheme="majorHAnsi" w:hAnsiTheme="majorHAnsi" w:cstheme="majorHAnsi"/>
        </w:rPr>
        <w:tab/>
        <w:t>Natíraný povrch mechanicky očistit, oprášit, odmastit a eventuálně odrezit.</w:t>
      </w:r>
    </w:p>
    <w:p w:rsidR="002A56D7" w:rsidRPr="00D45138" w:rsidRDefault="002A56D7" w:rsidP="00D45138">
      <w:pPr>
        <w:spacing w:after="0" w:line="276" w:lineRule="auto"/>
        <w:ind w:left="425"/>
        <w:jc w:val="both"/>
        <w:rPr>
          <w:rFonts w:asciiTheme="majorHAnsi" w:hAnsiTheme="majorHAnsi" w:cstheme="majorHAnsi"/>
        </w:rPr>
      </w:pPr>
      <w:r w:rsidRPr="00D45138">
        <w:rPr>
          <w:rFonts w:asciiTheme="majorHAnsi" w:hAnsiTheme="majorHAnsi" w:cstheme="majorHAnsi"/>
        </w:rPr>
        <w:t>2.</w:t>
      </w:r>
      <w:r w:rsidRPr="00D45138">
        <w:rPr>
          <w:rFonts w:asciiTheme="majorHAnsi" w:hAnsiTheme="majorHAnsi" w:cstheme="majorHAnsi"/>
        </w:rPr>
        <w:tab/>
        <w:t>Základní nátěr:</w:t>
      </w:r>
    </w:p>
    <w:p w:rsidR="002A56D7" w:rsidRPr="00D45138" w:rsidRDefault="00200B7F" w:rsidP="00D45138">
      <w:pPr>
        <w:spacing w:after="0" w:line="276" w:lineRule="auto"/>
        <w:ind w:left="425"/>
        <w:jc w:val="both"/>
        <w:rPr>
          <w:rFonts w:asciiTheme="majorHAnsi" w:hAnsiTheme="majorHAnsi" w:cstheme="majorHAnsi"/>
        </w:rPr>
      </w:pPr>
      <w:r w:rsidRPr="00D45138">
        <w:rPr>
          <w:rFonts w:asciiTheme="majorHAnsi" w:hAnsiTheme="majorHAnsi" w:cstheme="majorHAnsi"/>
        </w:rPr>
        <w:tab/>
        <w:t>1x syntetický (S 2000)</w:t>
      </w:r>
      <w:r w:rsidRPr="00D45138">
        <w:rPr>
          <w:rFonts w:asciiTheme="majorHAnsi" w:hAnsiTheme="majorHAnsi" w:cstheme="majorHAnsi"/>
        </w:rPr>
        <w:tab/>
      </w:r>
      <w:r w:rsidR="002A56D7" w:rsidRPr="00D45138">
        <w:rPr>
          <w:rFonts w:asciiTheme="majorHAnsi" w:hAnsiTheme="majorHAnsi" w:cstheme="majorHAnsi"/>
        </w:rPr>
        <w:t>- ocelové konstrukce, uložení</w:t>
      </w:r>
    </w:p>
    <w:p w:rsidR="002A56D7" w:rsidRPr="00D45138" w:rsidRDefault="00200B7F" w:rsidP="00D45138">
      <w:pPr>
        <w:spacing w:after="0" w:line="276" w:lineRule="auto"/>
        <w:ind w:left="425"/>
        <w:jc w:val="both"/>
        <w:rPr>
          <w:rFonts w:asciiTheme="majorHAnsi" w:hAnsiTheme="majorHAnsi" w:cstheme="majorHAnsi"/>
        </w:rPr>
      </w:pPr>
      <w:r w:rsidRPr="00D45138">
        <w:rPr>
          <w:rFonts w:asciiTheme="majorHAnsi" w:hAnsiTheme="majorHAnsi" w:cstheme="majorHAnsi"/>
        </w:rPr>
        <w:tab/>
        <w:t>1x syntetický (S 2000)</w:t>
      </w:r>
      <w:r w:rsidRPr="00D45138">
        <w:rPr>
          <w:rFonts w:asciiTheme="majorHAnsi" w:hAnsiTheme="majorHAnsi" w:cstheme="majorHAnsi"/>
        </w:rPr>
        <w:tab/>
      </w:r>
      <w:r w:rsidR="002A56D7" w:rsidRPr="00D45138">
        <w:rPr>
          <w:rFonts w:asciiTheme="majorHAnsi" w:hAnsiTheme="majorHAnsi" w:cstheme="majorHAnsi"/>
        </w:rPr>
        <w:t>- neizolované potrubí</w:t>
      </w:r>
    </w:p>
    <w:p w:rsidR="002A56D7" w:rsidRPr="00D45138" w:rsidRDefault="002A56D7" w:rsidP="00D45138">
      <w:pPr>
        <w:spacing w:after="0" w:line="276" w:lineRule="auto"/>
        <w:ind w:left="425"/>
        <w:jc w:val="both"/>
        <w:rPr>
          <w:rFonts w:asciiTheme="majorHAnsi" w:hAnsiTheme="majorHAnsi" w:cstheme="majorHAnsi"/>
        </w:rPr>
      </w:pPr>
      <w:r w:rsidRPr="00D45138">
        <w:rPr>
          <w:rFonts w:asciiTheme="majorHAnsi" w:hAnsiTheme="majorHAnsi" w:cstheme="majorHAnsi"/>
        </w:rPr>
        <w:tab/>
        <w:t>2x syntetický</w:t>
      </w:r>
      <w:r w:rsidR="00200B7F" w:rsidRPr="00D45138">
        <w:rPr>
          <w:rFonts w:asciiTheme="majorHAnsi" w:hAnsiTheme="majorHAnsi" w:cstheme="majorHAnsi"/>
        </w:rPr>
        <w:tab/>
      </w:r>
      <w:r w:rsidR="00200B7F" w:rsidRPr="00D45138">
        <w:rPr>
          <w:rFonts w:asciiTheme="majorHAnsi" w:hAnsiTheme="majorHAnsi" w:cstheme="majorHAnsi"/>
        </w:rPr>
        <w:tab/>
      </w:r>
      <w:r w:rsidRPr="00D45138">
        <w:rPr>
          <w:rFonts w:asciiTheme="majorHAnsi" w:hAnsiTheme="majorHAnsi" w:cstheme="majorHAnsi"/>
        </w:rPr>
        <w:t>- izolované potrubí</w:t>
      </w:r>
    </w:p>
    <w:p w:rsidR="002A56D7" w:rsidRPr="00D45138" w:rsidRDefault="002A56D7" w:rsidP="00D45138">
      <w:pPr>
        <w:spacing w:after="0" w:line="276" w:lineRule="auto"/>
        <w:ind w:left="425"/>
        <w:jc w:val="both"/>
        <w:rPr>
          <w:rFonts w:asciiTheme="majorHAnsi" w:hAnsiTheme="majorHAnsi" w:cstheme="majorHAnsi"/>
        </w:rPr>
      </w:pPr>
      <w:r w:rsidRPr="00D45138">
        <w:rPr>
          <w:rFonts w:asciiTheme="majorHAnsi" w:hAnsiTheme="majorHAnsi" w:cstheme="majorHAnsi"/>
        </w:rPr>
        <w:t>3.</w:t>
      </w:r>
      <w:r w:rsidRPr="00D45138">
        <w:rPr>
          <w:rFonts w:asciiTheme="majorHAnsi" w:hAnsiTheme="majorHAnsi" w:cstheme="majorHAnsi"/>
        </w:rPr>
        <w:tab/>
        <w:t>Vrchní nátěr</w:t>
      </w:r>
    </w:p>
    <w:p w:rsidR="002A56D7" w:rsidRPr="00D45138" w:rsidRDefault="002A56D7" w:rsidP="00D45138">
      <w:pPr>
        <w:spacing w:after="0" w:line="276" w:lineRule="auto"/>
        <w:ind w:left="425"/>
        <w:jc w:val="both"/>
        <w:rPr>
          <w:rFonts w:asciiTheme="majorHAnsi" w:hAnsiTheme="majorHAnsi" w:cstheme="majorHAnsi"/>
        </w:rPr>
      </w:pPr>
      <w:r w:rsidRPr="00D45138">
        <w:rPr>
          <w:rFonts w:asciiTheme="majorHAnsi" w:hAnsiTheme="majorHAnsi" w:cstheme="majorHAnsi"/>
        </w:rPr>
        <w:tab/>
        <w:t xml:space="preserve">2x email </w:t>
      </w:r>
      <w:r w:rsidR="00200B7F" w:rsidRPr="00D45138">
        <w:rPr>
          <w:rFonts w:asciiTheme="majorHAnsi" w:hAnsiTheme="majorHAnsi" w:cstheme="majorHAnsi"/>
        </w:rPr>
        <w:tab/>
      </w:r>
      <w:r w:rsidR="00200B7F" w:rsidRPr="00D45138">
        <w:rPr>
          <w:rFonts w:asciiTheme="majorHAnsi" w:hAnsiTheme="majorHAnsi" w:cstheme="majorHAnsi"/>
        </w:rPr>
        <w:tab/>
      </w:r>
      <w:r w:rsidRPr="00D45138">
        <w:rPr>
          <w:rFonts w:asciiTheme="majorHAnsi" w:hAnsiTheme="majorHAnsi" w:cstheme="majorHAnsi"/>
        </w:rPr>
        <w:t xml:space="preserve">- ocelové konstrukce a uložení </w:t>
      </w:r>
    </w:p>
    <w:p w:rsidR="002A56D7" w:rsidRPr="00D45138" w:rsidRDefault="002A56D7" w:rsidP="00D45138">
      <w:pPr>
        <w:spacing w:after="120" w:line="276" w:lineRule="auto"/>
        <w:ind w:left="425"/>
        <w:jc w:val="both"/>
        <w:rPr>
          <w:rFonts w:asciiTheme="majorHAnsi" w:hAnsiTheme="majorHAnsi" w:cstheme="majorHAnsi"/>
        </w:rPr>
      </w:pPr>
      <w:r w:rsidRPr="00D45138">
        <w:rPr>
          <w:rFonts w:asciiTheme="majorHAnsi" w:hAnsiTheme="majorHAnsi" w:cstheme="majorHAnsi"/>
        </w:rPr>
        <w:tab/>
        <w:t>2x email</w:t>
      </w:r>
      <w:r w:rsidR="00200B7F" w:rsidRPr="00D45138">
        <w:rPr>
          <w:rFonts w:asciiTheme="majorHAnsi" w:hAnsiTheme="majorHAnsi" w:cstheme="majorHAnsi"/>
        </w:rPr>
        <w:tab/>
      </w:r>
      <w:r w:rsidR="00200B7F" w:rsidRPr="00D45138">
        <w:rPr>
          <w:rFonts w:asciiTheme="majorHAnsi" w:hAnsiTheme="majorHAnsi" w:cstheme="majorHAnsi"/>
        </w:rPr>
        <w:tab/>
      </w:r>
      <w:r w:rsidRPr="00D45138">
        <w:rPr>
          <w:rFonts w:asciiTheme="majorHAnsi" w:hAnsiTheme="majorHAnsi" w:cstheme="majorHAnsi"/>
        </w:rPr>
        <w:t>- neizolované potrubí</w:t>
      </w:r>
    </w:p>
    <w:p w:rsidR="005F598B" w:rsidRPr="00D45138" w:rsidRDefault="002A56D7" w:rsidP="00D45138">
      <w:pPr>
        <w:spacing w:after="120" w:line="276" w:lineRule="auto"/>
        <w:jc w:val="both"/>
        <w:rPr>
          <w:rFonts w:asciiTheme="majorHAnsi" w:hAnsiTheme="majorHAnsi" w:cstheme="majorHAnsi"/>
          <w:szCs w:val="24"/>
        </w:rPr>
      </w:pPr>
      <w:r w:rsidRPr="00D45138">
        <w:rPr>
          <w:rFonts w:asciiTheme="majorHAnsi" w:hAnsiTheme="majorHAnsi" w:cstheme="majorHAnsi"/>
        </w:rPr>
        <w:t>Označení jednotlivých médií a směr jejich proudění bude provedeno samolepícími štítky dle ČSN 13 0072 nebo v souladu se zvyklostí provozovatele</w:t>
      </w:r>
      <w:r w:rsidRPr="00D45138">
        <w:rPr>
          <w:rFonts w:asciiTheme="majorHAnsi" w:hAnsiTheme="majorHAnsi" w:cstheme="majorHAnsi"/>
          <w:szCs w:val="24"/>
        </w:rPr>
        <w:t>.</w:t>
      </w:r>
    </w:p>
    <w:p w:rsidR="0058138B" w:rsidRPr="00D45138" w:rsidRDefault="0058138B" w:rsidP="00D45138">
      <w:pPr>
        <w:pStyle w:val="Nadpis1"/>
        <w:spacing w:line="276" w:lineRule="auto"/>
        <w:jc w:val="both"/>
        <w:rPr>
          <w:rFonts w:asciiTheme="majorHAnsi" w:hAnsiTheme="majorHAnsi" w:cstheme="majorHAnsi"/>
          <w:b/>
          <w:sz w:val="24"/>
          <w:szCs w:val="24"/>
        </w:rPr>
      </w:pPr>
      <w:bookmarkStart w:id="37" w:name="_Toc73014768"/>
      <w:r w:rsidRPr="00D45138">
        <w:rPr>
          <w:rFonts w:asciiTheme="majorHAnsi" w:hAnsiTheme="majorHAnsi" w:cstheme="majorHAnsi"/>
          <w:b/>
          <w:sz w:val="24"/>
          <w:szCs w:val="24"/>
        </w:rPr>
        <w:t>1</w:t>
      </w:r>
      <w:r w:rsidR="0045643C" w:rsidRPr="00D45138">
        <w:rPr>
          <w:rFonts w:asciiTheme="majorHAnsi" w:hAnsiTheme="majorHAnsi" w:cstheme="majorHAnsi"/>
          <w:b/>
          <w:sz w:val="24"/>
          <w:szCs w:val="24"/>
        </w:rPr>
        <w:t>2</w:t>
      </w:r>
      <w:r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B04D96" w:rsidRPr="00D45138">
        <w:rPr>
          <w:rFonts w:asciiTheme="majorHAnsi" w:hAnsiTheme="majorHAnsi" w:cstheme="majorHAnsi"/>
          <w:b/>
          <w:sz w:val="24"/>
          <w:szCs w:val="24"/>
        </w:rPr>
        <w:t>OCHRANA ŽIVOTNÍHO PROSTŘEDÍ</w:t>
      </w:r>
      <w:bookmarkEnd w:id="37"/>
    </w:p>
    <w:p w:rsidR="00B04D96" w:rsidRPr="00D45138" w:rsidRDefault="00B04D96" w:rsidP="00D45138">
      <w:pPr>
        <w:spacing w:after="120" w:line="276" w:lineRule="auto"/>
        <w:jc w:val="both"/>
        <w:rPr>
          <w:rFonts w:asciiTheme="majorHAnsi" w:hAnsiTheme="majorHAnsi" w:cstheme="majorHAnsi"/>
          <w:szCs w:val="24"/>
        </w:rPr>
      </w:pPr>
      <w:r w:rsidRPr="00D45138">
        <w:rPr>
          <w:rFonts w:asciiTheme="majorHAnsi" w:hAnsiTheme="majorHAnsi" w:cstheme="majorHAnsi"/>
          <w:b/>
          <w:u w:val="single"/>
        </w:rPr>
        <w:t>Nakládání s odpady</w:t>
      </w:r>
    </w:p>
    <w:p w:rsidR="00B04D96" w:rsidRPr="00D45138" w:rsidRDefault="00B04D96"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Odpadní látky vzniklé v průběhu výstavby, pocházející z demontovaných částí technologických zařízení a při stavbě bouraných stavebních konstrukcí budou skladovány, transportovány a likvidovány v souladu se zásadami pro nakládání s odpady</w:t>
      </w:r>
      <w:r w:rsidRPr="00D45138">
        <w:rPr>
          <w:rFonts w:asciiTheme="majorHAnsi" w:hAnsiTheme="majorHAnsi" w:cstheme="majorHAnsi"/>
        </w:rPr>
        <w:t xml:space="preserve"> v souladu se zákonem o odpadech a příslušnými vyhláškami.</w:t>
      </w:r>
    </w:p>
    <w:p w:rsidR="002B0C4C" w:rsidRPr="00D45138" w:rsidRDefault="00B04D96"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S látkami, které mohou za mimořádných situací (havárie, nehody, požár, úniky látky apod.) poškodit kteroukoliv ze složek životního prostředí, bude nakládáno podle jejich charakteru a v souladu s ustanoveními platných předpisů, aby ke škodám na životním prostředí nedošlo.</w:t>
      </w:r>
    </w:p>
    <w:p w:rsidR="00B04D96" w:rsidRPr="00D45138" w:rsidRDefault="0058138B" w:rsidP="00D45138">
      <w:pPr>
        <w:pStyle w:val="Nadpis1"/>
        <w:spacing w:line="276" w:lineRule="auto"/>
        <w:jc w:val="both"/>
        <w:rPr>
          <w:rFonts w:asciiTheme="majorHAnsi" w:hAnsiTheme="majorHAnsi" w:cstheme="majorHAnsi"/>
          <w:b/>
          <w:sz w:val="24"/>
          <w:szCs w:val="24"/>
        </w:rPr>
      </w:pPr>
      <w:bookmarkStart w:id="38" w:name="_Toc73014769"/>
      <w:r w:rsidRPr="00D45138">
        <w:rPr>
          <w:rFonts w:asciiTheme="majorHAnsi" w:hAnsiTheme="majorHAnsi" w:cstheme="majorHAnsi"/>
          <w:b/>
          <w:sz w:val="24"/>
          <w:szCs w:val="24"/>
        </w:rPr>
        <w:t>1</w:t>
      </w:r>
      <w:r w:rsidR="0045643C" w:rsidRPr="00D45138">
        <w:rPr>
          <w:rFonts w:asciiTheme="majorHAnsi" w:hAnsiTheme="majorHAnsi" w:cstheme="majorHAnsi"/>
          <w:b/>
          <w:sz w:val="24"/>
          <w:szCs w:val="24"/>
        </w:rPr>
        <w:t>3</w:t>
      </w:r>
      <w:r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Pr="00D45138">
        <w:rPr>
          <w:rFonts w:asciiTheme="majorHAnsi" w:hAnsiTheme="majorHAnsi" w:cstheme="majorHAnsi"/>
          <w:b/>
          <w:sz w:val="24"/>
          <w:szCs w:val="24"/>
        </w:rPr>
        <w:t>POŽÁRNÍ BEZPEČNOST</w:t>
      </w:r>
      <w:bookmarkEnd w:id="38"/>
    </w:p>
    <w:p w:rsidR="009351BA" w:rsidRPr="00D45138" w:rsidRDefault="00FD3536"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 xml:space="preserve">Projektová dokumentace je navržena v souladu s platnou legislativou a příslušnými technickými normami. </w:t>
      </w:r>
      <w:r w:rsidR="009351BA" w:rsidRPr="00D45138">
        <w:rPr>
          <w:rFonts w:asciiTheme="majorHAnsi" w:hAnsiTheme="majorHAnsi" w:cstheme="majorHAnsi"/>
          <w:szCs w:val="24"/>
        </w:rPr>
        <w:t>Jsou navržena tato opatření:</w:t>
      </w:r>
    </w:p>
    <w:p w:rsidR="009351BA" w:rsidRPr="00D45138" w:rsidRDefault="009351BA" w:rsidP="00D45138">
      <w:pPr>
        <w:spacing w:after="0" w:line="276" w:lineRule="auto"/>
        <w:ind w:left="567" w:hanging="283"/>
        <w:jc w:val="both"/>
        <w:rPr>
          <w:rFonts w:asciiTheme="majorHAnsi" w:hAnsiTheme="majorHAnsi" w:cstheme="majorHAnsi"/>
          <w:szCs w:val="24"/>
        </w:rPr>
      </w:pPr>
      <w:r w:rsidRPr="00D45138">
        <w:rPr>
          <w:rFonts w:asciiTheme="majorHAnsi" w:hAnsiTheme="majorHAnsi" w:cstheme="majorHAnsi"/>
          <w:szCs w:val="24"/>
        </w:rPr>
        <w:t>-</w:t>
      </w:r>
      <w:r w:rsidRPr="00D45138">
        <w:rPr>
          <w:rFonts w:asciiTheme="majorHAnsi" w:hAnsiTheme="majorHAnsi" w:cstheme="majorHAnsi"/>
          <w:szCs w:val="24"/>
        </w:rPr>
        <w:tab/>
        <w:t>Zařízení bude chráněno před působením statické elektřiny.</w:t>
      </w:r>
    </w:p>
    <w:p w:rsidR="009351BA" w:rsidRPr="00D45138" w:rsidRDefault="009351BA" w:rsidP="00D45138">
      <w:pPr>
        <w:spacing w:after="0" w:line="276" w:lineRule="auto"/>
        <w:ind w:left="567" w:hanging="283"/>
        <w:jc w:val="both"/>
        <w:rPr>
          <w:rFonts w:asciiTheme="majorHAnsi" w:hAnsiTheme="majorHAnsi" w:cstheme="majorHAnsi"/>
          <w:szCs w:val="24"/>
        </w:rPr>
      </w:pPr>
      <w:r w:rsidRPr="00D45138">
        <w:rPr>
          <w:rFonts w:asciiTheme="majorHAnsi" w:hAnsiTheme="majorHAnsi" w:cstheme="majorHAnsi"/>
          <w:szCs w:val="24"/>
        </w:rPr>
        <w:t>-</w:t>
      </w:r>
      <w:r w:rsidRPr="00D45138">
        <w:rPr>
          <w:rFonts w:asciiTheme="majorHAnsi" w:hAnsiTheme="majorHAnsi" w:cstheme="majorHAnsi"/>
          <w:szCs w:val="24"/>
        </w:rPr>
        <w:tab/>
        <w:t>Prostupy požárně dělící konstrukcí musí být provedeny dle platných předpisů, použité materiály musí být z nehořlavých hmot, prostup musí být proveden atestovaným způsobem a požárně utěsněn.</w:t>
      </w:r>
    </w:p>
    <w:p w:rsidR="009351BA" w:rsidRPr="00D45138" w:rsidRDefault="009351BA" w:rsidP="00D45138">
      <w:pPr>
        <w:spacing w:after="120" w:line="276" w:lineRule="auto"/>
        <w:ind w:left="568" w:hanging="284"/>
        <w:jc w:val="both"/>
        <w:rPr>
          <w:rFonts w:asciiTheme="majorHAnsi" w:hAnsiTheme="majorHAnsi" w:cstheme="majorHAnsi"/>
          <w:szCs w:val="24"/>
        </w:rPr>
      </w:pPr>
      <w:r w:rsidRPr="00D45138">
        <w:rPr>
          <w:rFonts w:asciiTheme="majorHAnsi" w:hAnsiTheme="majorHAnsi" w:cstheme="majorHAnsi"/>
          <w:szCs w:val="24"/>
        </w:rPr>
        <w:lastRenderedPageBreak/>
        <w:t>-</w:t>
      </w:r>
      <w:r w:rsidRPr="00D45138">
        <w:rPr>
          <w:rFonts w:asciiTheme="majorHAnsi" w:hAnsiTheme="majorHAnsi" w:cstheme="majorHAnsi"/>
          <w:szCs w:val="24"/>
        </w:rPr>
        <w:tab/>
        <w:t>Prostupy rozvodů skrze požárně dělící konstrukce budou opatřeny požární ucpávkou s identifikačním štítkem.</w:t>
      </w:r>
    </w:p>
    <w:p w:rsidR="009351BA" w:rsidRPr="00D45138" w:rsidRDefault="009351BA"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Při realizaci je nutno dodržet platné předpisy o požární ochraně (normy, vyhlášky atd.),</w:t>
      </w:r>
    </w:p>
    <w:p w:rsidR="00A7388B" w:rsidRPr="00D45138" w:rsidRDefault="009351BA" w:rsidP="00D45138">
      <w:pPr>
        <w:spacing w:after="120" w:line="276" w:lineRule="auto"/>
        <w:jc w:val="both"/>
        <w:rPr>
          <w:rFonts w:asciiTheme="majorHAnsi" w:hAnsiTheme="majorHAnsi" w:cstheme="majorHAnsi"/>
          <w:szCs w:val="24"/>
        </w:rPr>
      </w:pPr>
      <w:r w:rsidRPr="00D45138">
        <w:rPr>
          <w:rFonts w:asciiTheme="majorHAnsi" w:hAnsiTheme="majorHAnsi" w:cstheme="majorHAnsi"/>
          <w:szCs w:val="24"/>
        </w:rPr>
        <w:t>Činnosti se zvýšeným požárním nebezpečím je nutno provádět v souladu s platnou legislativou v požární ochraně.</w:t>
      </w:r>
    </w:p>
    <w:p w:rsidR="0058138B" w:rsidRPr="00D45138" w:rsidRDefault="00467C68" w:rsidP="00D45138">
      <w:pPr>
        <w:pStyle w:val="Nadpis1"/>
        <w:spacing w:line="276" w:lineRule="auto"/>
        <w:jc w:val="both"/>
        <w:rPr>
          <w:rFonts w:asciiTheme="majorHAnsi" w:hAnsiTheme="majorHAnsi" w:cstheme="majorHAnsi"/>
          <w:b/>
          <w:sz w:val="24"/>
          <w:szCs w:val="24"/>
        </w:rPr>
      </w:pPr>
      <w:bookmarkStart w:id="39" w:name="_Toc73014770"/>
      <w:r w:rsidRPr="00D45138">
        <w:rPr>
          <w:rFonts w:asciiTheme="majorHAnsi" w:hAnsiTheme="majorHAnsi" w:cstheme="majorHAnsi"/>
          <w:b/>
          <w:sz w:val="24"/>
          <w:szCs w:val="24"/>
        </w:rPr>
        <w:t>1</w:t>
      </w:r>
      <w:r w:rsidR="005D024D" w:rsidRPr="00D45138">
        <w:rPr>
          <w:rFonts w:asciiTheme="majorHAnsi" w:hAnsiTheme="majorHAnsi" w:cstheme="majorHAnsi"/>
          <w:b/>
          <w:sz w:val="24"/>
          <w:szCs w:val="24"/>
        </w:rPr>
        <w:t>4</w:t>
      </w:r>
      <w:r w:rsidR="0058138B"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58138B" w:rsidRPr="00D45138">
        <w:rPr>
          <w:rFonts w:asciiTheme="majorHAnsi" w:hAnsiTheme="majorHAnsi" w:cstheme="majorHAnsi"/>
          <w:b/>
          <w:sz w:val="24"/>
          <w:szCs w:val="24"/>
        </w:rPr>
        <w:t>POŽADAVKY NA OSTATNÍ PROFESE</w:t>
      </w:r>
      <w:bookmarkEnd w:id="39"/>
    </w:p>
    <w:p w:rsidR="0058138B" w:rsidRPr="00D45138" w:rsidRDefault="00467C68" w:rsidP="00D45138">
      <w:pPr>
        <w:pStyle w:val="Nadpis2"/>
        <w:spacing w:line="276" w:lineRule="auto"/>
        <w:jc w:val="both"/>
        <w:rPr>
          <w:rFonts w:asciiTheme="majorHAnsi" w:hAnsiTheme="majorHAnsi" w:cstheme="majorHAnsi"/>
          <w:sz w:val="22"/>
          <w:szCs w:val="22"/>
        </w:rPr>
      </w:pPr>
      <w:bookmarkStart w:id="40" w:name="_Toc73014771"/>
      <w:r w:rsidRPr="00D45138">
        <w:rPr>
          <w:rFonts w:asciiTheme="majorHAnsi" w:hAnsiTheme="majorHAnsi" w:cstheme="majorHAnsi"/>
          <w:sz w:val="22"/>
          <w:szCs w:val="22"/>
        </w:rPr>
        <w:t>1</w:t>
      </w:r>
      <w:r w:rsidR="005D024D" w:rsidRPr="00D45138">
        <w:rPr>
          <w:rFonts w:asciiTheme="majorHAnsi" w:hAnsiTheme="majorHAnsi" w:cstheme="majorHAnsi"/>
          <w:sz w:val="22"/>
          <w:szCs w:val="22"/>
        </w:rPr>
        <w:t>4</w:t>
      </w:r>
      <w:r w:rsidR="0058138B" w:rsidRPr="00D45138">
        <w:rPr>
          <w:rFonts w:asciiTheme="majorHAnsi" w:hAnsiTheme="majorHAnsi" w:cstheme="majorHAnsi"/>
          <w:sz w:val="22"/>
          <w:szCs w:val="22"/>
        </w:rPr>
        <w:t>.</w:t>
      </w:r>
      <w:r w:rsidRPr="00D45138">
        <w:rPr>
          <w:rFonts w:asciiTheme="majorHAnsi" w:hAnsiTheme="majorHAnsi" w:cstheme="majorHAnsi"/>
          <w:sz w:val="22"/>
          <w:szCs w:val="22"/>
        </w:rPr>
        <w:t>1</w:t>
      </w:r>
      <w:r w:rsidRPr="00D45138">
        <w:rPr>
          <w:rFonts w:asciiTheme="majorHAnsi" w:hAnsiTheme="majorHAnsi" w:cstheme="majorHAnsi"/>
          <w:sz w:val="22"/>
          <w:szCs w:val="22"/>
        </w:rPr>
        <w:tab/>
      </w:r>
      <w:r w:rsidR="0058138B" w:rsidRPr="00D45138">
        <w:rPr>
          <w:rFonts w:asciiTheme="majorHAnsi" w:hAnsiTheme="majorHAnsi" w:cstheme="majorHAnsi"/>
          <w:sz w:val="22"/>
          <w:szCs w:val="22"/>
        </w:rPr>
        <w:t>Elektro/</w:t>
      </w:r>
      <w:proofErr w:type="spellStart"/>
      <w:r w:rsidR="0058138B" w:rsidRPr="00D45138">
        <w:rPr>
          <w:rFonts w:asciiTheme="majorHAnsi" w:hAnsiTheme="majorHAnsi" w:cstheme="majorHAnsi"/>
          <w:sz w:val="22"/>
          <w:szCs w:val="22"/>
        </w:rPr>
        <w:t>MaR</w:t>
      </w:r>
      <w:bookmarkEnd w:id="40"/>
      <w:proofErr w:type="spellEnd"/>
    </w:p>
    <w:p w:rsidR="00967068" w:rsidRPr="00D45138" w:rsidRDefault="00CF064A"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 xml:space="preserve">Řízení a napájení regulačního </w:t>
      </w:r>
      <w:r w:rsidR="00967068" w:rsidRPr="00D45138">
        <w:rPr>
          <w:rFonts w:asciiTheme="majorHAnsi" w:hAnsiTheme="majorHAnsi" w:cstheme="majorHAnsi"/>
          <w:szCs w:val="22"/>
        </w:rPr>
        <w:t>ventil</w:t>
      </w:r>
      <w:r w:rsidRPr="00D45138">
        <w:rPr>
          <w:rFonts w:asciiTheme="majorHAnsi" w:hAnsiTheme="majorHAnsi" w:cstheme="majorHAnsi"/>
          <w:szCs w:val="22"/>
        </w:rPr>
        <w:t>u</w:t>
      </w:r>
      <w:r w:rsidR="00967068" w:rsidRPr="00D45138">
        <w:rPr>
          <w:rFonts w:asciiTheme="majorHAnsi" w:hAnsiTheme="majorHAnsi" w:cstheme="majorHAnsi"/>
          <w:szCs w:val="22"/>
        </w:rPr>
        <w:t xml:space="preserve"> na primární části</w:t>
      </w:r>
    </w:p>
    <w:p w:rsidR="00967068" w:rsidRPr="00D45138" w:rsidRDefault="00967068"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 xml:space="preserve">Řízení doplňování vody do sekundární části </w:t>
      </w:r>
    </w:p>
    <w:p w:rsidR="005F6E4A" w:rsidRPr="00D45138" w:rsidRDefault="005F6E4A"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napToGrid w:val="0"/>
          <w:color w:val="000000"/>
          <w:szCs w:val="22"/>
        </w:rPr>
        <w:t>Řízení a napájení oběhov</w:t>
      </w:r>
      <w:r w:rsidR="00B029FC" w:rsidRPr="00D45138">
        <w:rPr>
          <w:rFonts w:asciiTheme="majorHAnsi" w:hAnsiTheme="majorHAnsi" w:cstheme="majorHAnsi"/>
          <w:snapToGrid w:val="0"/>
          <w:color w:val="000000"/>
          <w:szCs w:val="22"/>
        </w:rPr>
        <w:t>ých</w:t>
      </w:r>
      <w:r w:rsidRPr="00D45138">
        <w:rPr>
          <w:rFonts w:asciiTheme="majorHAnsi" w:hAnsiTheme="majorHAnsi" w:cstheme="majorHAnsi"/>
          <w:snapToGrid w:val="0"/>
          <w:color w:val="000000"/>
          <w:szCs w:val="22"/>
        </w:rPr>
        <w:t xml:space="preserve"> čerpad</w:t>
      </w:r>
      <w:r w:rsidR="00B029FC" w:rsidRPr="00D45138">
        <w:rPr>
          <w:rFonts w:asciiTheme="majorHAnsi" w:hAnsiTheme="majorHAnsi" w:cstheme="majorHAnsi"/>
          <w:snapToGrid w:val="0"/>
          <w:color w:val="000000"/>
          <w:szCs w:val="22"/>
        </w:rPr>
        <w:t>el</w:t>
      </w:r>
      <w:r w:rsidRPr="00D45138">
        <w:rPr>
          <w:rFonts w:asciiTheme="majorHAnsi" w:hAnsiTheme="majorHAnsi" w:cstheme="majorHAnsi"/>
          <w:snapToGrid w:val="0"/>
          <w:color w:val="000000"/>
          <w:szCs w:val="22"/>
        </w:rPr>
        <w:t xml:space="preserve"> </w:t>
      </w:r>
      <w:r w:rsidR="00CC7BC7" w:rsidRPr="00D45138">
        <w:rPr>
          <w:rFonts w:asciiTheme="majorHAnsi" w:hAnsiTheme="majorHAnsi" w:cstheme="majorHAnsi"/>
          <w:snapToGrid w:val="0"/>
          <w:color w:val="000000"/>
          <w:szCs w:val="22"/>
        </w:rPr>
        <w:t xml:space="preserve">na sekundární části </w:t>
      </w:r>
    </w:p>
    <w:p w:rsidR="009F2B48" w:rsidRPr="00D45138" w:rsidRDefault="00CF064A"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 xml:space="preserve">Dálkový přenos dat </w:t>
      </w:r>
      <w:r w:rsidR="00967068" w:rsidRPr="00D45138">
        <w:rPr>
          <w:rFonts w:asciiTheme="majorHAnsi" w:hAnsiTheme="majorHAnsi" w:cstheme="majorHAnsi"/>
          <w:szCs w:val="22"/>
        </w:rPr>
        <w:t>z</w:t>
      </w:r>
      <w:r w:rsidR="009F2B48" w:rsidRPr="00D45138">
        <w:rPr>
          <w:rFonts w:asciiTheme="majorHAnsi" w:hAnsiTheme="majorHAnsi" w:cstheme="majorHAnsi"/>
          <w:szCs w:val="22"/>
        </w:rPr>
        <w:t xml:space="preserve"> nového </w:t>
      </w:r>
      <w:r w:rsidR="00967068" w:rsidRPr="00D45138">
        <w:rPr>
          <w:rFonts w:asciiTheme="majorHAnsi" w:hAnsiTheme="majorHAnsi" w:cstheme="majorHAnsi"/>
          <w:szCs w:val="22"/>
        </w:rPr>
        <w:t>měřič</w:t>
      </w:r>
      <w:r w:rsidR="009F2B48" w:rsidRPr="00D45138">
        <w:rPr>
          <w:rFonts w:asciiTheme="majorHAnsi" w:hAnsiTheme="majorHAnsi" w:cstheme="majorHAnsi"/>
          <w:szCs w:val="22"/>
        </w:rPr>
        <w:t>e</w:t>
      </w:r>
      <w:r w:rsidR="00967068" w:rsidRPr="00D45138">
        <w:rPr>
          <w:rFonts w:asciiTheme="majorHAnsi" w:hAnsiTheme="majorHAnsi" w:cstheme="majorHAnsi"/>
          <w:szCs w:val="22"/>
        </w:rPr>
        <w:t xml:space="preserve"> tepla</w:t>
      </w:r>
      <w:r w:rsidR="009F2B48" w:rsidRPr="00D45138">
        <w:rPr>
          <w:rFonts w:asciiTheme="majorHAnsi" w:hAnsiTheme="majorHAnsi" w:cstheme="majorHAnsi"/>
          <w:szCs w:val="22"/>
        </w:rPr>
        <w:t xml:space="preserve"> na horkovodu a z vodoměru na doplňování vody na dispečink DMPB. Dále zajistit dálkový přenos dat ze stávajícího podružného měření (6x měření tepla a 9x elektroměr).</w:t>
      </w:r>
    </w:p>
    <w:p w:rsidR="00967068" w:rsidRPr="00D45138" w:rsidRDefault="00967068"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Přívod 230 V pro nov</w:t>
      </w:r>
      <w:r w:rsidR="00C60F3B" w:rsidRPr="00D45138">
        <w:rPr>
          <w:rFonts w:asciiTheme="majorHAnsi" w:hAnsiTheme="majorHAnsi" w:cstheme="majorHAnsi"/>
          <w:szCs w:val="22"/>
        </w:rPr>
        <w:t>é</w:t>
      </w:r>
      <w:r w:rsidRPr="00D45138">
        <w:rPr>
          <w:rFonts w:asciiTheme="majorHAnsi" w:hAnsiTheme="majorHAnsi" w:cstheme="majorHAnsi"/>
          <w:szCs w:val="22"/>
        </w:rPr>
        <w:t xml:space="preserve"> měřič</w:t>
      </w:r>
      <w:r w:rsidR="00C60F3B" w:rsidRPr="00D45138">
        <w:rPr>
          <w:rFonts w:asciiTheme="majorHAnsi" w:hAnsiTheme="majorHAnsi" w:cstheme="majorHAnsi"/>
          <w:szCs w:val="22"/>
        </w:rPr>
        <w:t>e</w:t>
      </w:r>
      <w:r w:rsidRPr="00D45138">
        <w:rPr>
          <w:rFonts w:asciiTheme="majorHAnsi" w:hAnsiTheme="majorHAnsi" w:cstheme="majorHAnsi"/>
          <w:szCs w:val="22"/>
        </w:rPr>
        <w:t xml:space="preserve"> tepla </w:t>
      </w:r>
    </w:p>
    <w:p w:rsidR="005F6E4A" w:rsidRPr="00D45138" w:rsidRDefault="005F6E4A"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napToGrid w:val="0"/>
          <w:color w:val="000000"/>
          <w:szCs w:val="22"/>
        </w:rPr>
        <w:t>Dodávka a instalace venkovních čidel teploty a jejich propojení se systémem</w:t>
      </w:r>
    </w:p>
    <w:p w:rsidR="00967068" w:rsidRPr="00D45138" w:rsidRDefault="00967068"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Regulace celého systému</w:t>
      </w:r>
    </w:p>
    <w:p w:rsidR="005F6E4A" w:rsidRPr="00D45138" w:rsidRDefault="005F6E4A" w:rsidP="00D45138">
      <w:pPr>
        <w:pStyle w:val="Bezmezer"/>
        <w:numPr>
          <w:ilvl w:val="0"/>
          <w:numId w:val="24"/>
        </w:numPr>
        <w:spacing w:line="276" w:lineRule="auto"/>
        <w:jc w:val="both"/>
        <w:rPr>
          <w:rFonts w:asciiTheme="majorHAnsi" w:hAnsiTheme="majorHAnsi" w:cstheme="majorHAnsi"/>
          <w:szCs w:val="22"/>
        </w:rPr>
      </w:pPr>
      <w:proofErr w:type="spellStart"/>
      <w:r w:rsidRPr="00D45138">
        <w:rPr>
          <w:rFonts w:asciiTheme="majorHAnsi" w:hAnsiTheme="majorHAnsi" w:cstheme="majorHAnsi"/>
          <w:szCs w:val="22"/>
        </w:rPr>
        <w:t>Návarky</w:t>
      </w:r>
      <w:proofErr w:type="spellEnd"/>
      <w:r w:rsidRPr="00D45138">
        <w:rPr>
          <w:rFonts w:asciiTheme="majorHAnsi" w:hAnsiTheme="majorHAnsi" w:cstheme="majorHAnsi"/>
          <w:szCs w:val="22"/>
        </w:rPr>
        <w:t xml:space="preserve"> pro osazení čidel měření a regulace jsou součástí dodávky měření a regulace. Dodavatel technologické části zajistí pouze montáž </w:t>
      </w:r>
      <w:proofErr w:type="spellStart"/>
      <w:r w:rsidRPr="00D45138">
        <w:rPr>
          <w:rFonts w:asciiTheme="majorHAnsi" w:hAnsiTheme="majorHAnsi" w:cstheme="majorHAnsi"/>
          <w:szCs w:val="22"/>
        </w:rPr>
        <w:t>návarků</w:t>
      </w:r>
      <w:proofErr w:type="spellEnd"/>
      <w:r w:rsidRPr="00D45138">
        <w:rPr>
          <w:rFonts w:asciiTheme="majorHAnsi" w:hAnsiTheme="majorHAnsi" w:cstheme="majorHAnsi"/>
          <w:szCs w:val="22"/>
        </w:rPr>
        <w:t xml:space="preserve">. Přesné umístění </w:t>
      </w:r>
      <w:proofErr w:type="spellStart"/>
      <w:r w:rsidRPr="00D45138">
        <w:rPr>
          <w:rFonts w:asciiTheme="majorHAnsi" w:hAnsiTheme="majorHAnsi" w:cstheme="majorHAnsi"/>
          <w:szCs w:val="22"/>
        </w:rPr>
        <w:t>návarků</w:t>
      </w:r>
      <w:proofErr w:type="spellEnd"/>
      <w:r w:rsidRPr="00D45138">
        <w:rPr>
          <w:rFonts w:asciiTheme="majorHAnsi" w:hAnsiTheme="majorHAnsi" w:cstheme="majorHAnsi"/>
          <w:szCs w:val="22"/>
        </w:rPr>
        <w:t xml:space="preserve"> na zařízení a potrubí určí dodavatel </w:t>
      </w:r>
      <w:proofErr w:type="spellStart"/>
      <w:r w:rsidRPr="00D45138">
        <w:rPr>
          <w:rFonts w:asciiTheme="majorHAnsi" w:hAnsiTheme="majorHAnsi" w:cstheme="majorHAnsi"/>
          <w:szCs w:val="22"/>
        </w:rPr>
        <w:t>MaR</w:t>
      </w:r>
      <w:proofErr w:type="spellEnd"/>
      <w:r w:rsidRPr="00D45138">
        <w:rPr>
          <w:rFonts w:asciiTheme="majorHAnsi" w:hAnsiTheme="majorHAnsi" w:cstheme="majorHAnsi"/>
          <w:szCs w:val="22"/>
        </w:rPr>
        <w:t xml:space="preserve"> přímo na montáži, přičemž při umisťování </w:t>
      </w:r>
      <w:proofErr w:type="spellStart"/>
      <w:r w:rsidRPr="00D45138">
        <w:rPr>
          <w:rFonts w:asciiTheme="majorHAnsi" w:hAnsiTheme="majorHAnsi" w:cstheme="majorHAnsi"/>
          <w:szCs w:val="22"/>
        </w:rPr>
        <w:t>návarků</w:t>
      </w:r>
      <w:proofErr w:type="spellEnd"/>
      <w:r w:rsidRPr="00D45138">
        <w:rPr>
          <w:rFonts w:asciiTheme="majorHAnsi" w:hAnsiTheme="majorHAnsi" w:cstheme="majorHAnsi"/>
          <w:szCs w:val="22"/>
        </w:rPr>
        <w:t xml:space="preserve"> pro čidla havarijních stavů (především u zdrojů tepla) je nutno respektovat ustanovení ČSN 06 0830 a ČSN 06 0310.</w:t>
      </w:r>
    </w:p>
    <w:p w:rsidR="005F6E4A" w:rsidRPr="00D45138" w:rsidRDefault="005F6E4A"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Zajistit veškeré havarijní stavy ve stanici:</w:t>
      </w:r>
    </w:p>
    <w:p w:rsidR="005F6E4A" w:rsidRPr="00D45138" w:rsidRDefault="005F6E4A" w:rsidP="00D45138">
      <w:pPr>
        <w:pStyle w:val="Bezmezer"/>
        <w:numPr>
          <w:ilvl w:val="1"/>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zaplavení</w:t>
      </w:r>
    </w:p>
    <w:p w:rsidR="005F6E4A" w:rsidRPr="00D45138" w:rsidRDefault="005F6E4A" w:rsidP="00D45138">
      <w:pPr>
        <w:pStyle w:val="Bezmezer"/>
        <w:numPr>
          <w:ilvl w:val="1"/>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teplota v místnosti</w:t>
      </w:r>
    </w:p>
    <w:p w:rsidR="005F6E4A" w:rsidRPr="00D45138" w:rsidRDefault="005F6E4A" w:rsidP="00D45138">
      <w:pPr>
        <w:pStyle w:val="Bezmezer"/>
        <w:numPr>
          <w:ilvl w:val="1"/>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tlak v systému</w:t>
      </w:r>
    </w:p>
    <w:p w:rsidR="005F6E4A" w:rsidRDefault="005F6E4A" w:rsidP="00D45138">
      <w:pPr>
        <w:pStyle w:val="Bezmezer"/>
        <w:numPr>
          <w:ilvl w:val="1"/>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teplota systému</w:t>
      </w:r>
    </w:p>
    <w:p w:rsidR="000F77F9" w:rsidRPr="00D45138" w:rsidRDefault="000F77F9" w:rsidP="00D45138">
      <w:pPr>
        <w:pStyle w:val="Nadpis2"/>
        <w:spacing w:line="276" w:lineRule="auto"/>
        <w:jc w:val="both"/>
        <w:rPr>
          <w:rFonts w:asciiTheme="majorHAnsi" w:hAnsiTheme="majorHAnsi" w:cstheme="majorHAnsi"/>
          <w:sz w:val="22"/>
          <w:szCs w:val="22"/>
        </w:rPr>
      </w:pPr>
      <w:bookmarkStart w:id="41" w:name="_Toc73014772"/>
      <w:r w:rsidRPr="00D45138">
        <w:rPr>
          <w:rFonts w:asciiTheme="majorHAnsi" w:hAnsiTheme="majorHAnsi" w:cstheme="majorHAnsi"/>
          <w:sz w:val="22"/>
          <w:szCs w:val="22"/>
        </w:rPr>
        <w:t>14.2</w:t>
      </w:r>
      <w:r w:rsidRPr="00D45138">
        <w:rPr>
          <w:rFonts w:asciiTheme="majorHAnsi" w:hAnsiTheme="majorHAnsi" w:cstheme="majorHAnsi"/>
          <w:sz w:val="22"/>
          <w:szCs w:val="22"/>
        </w:rPr>
        <w:tab/>
        <w:t>Stavební část</w:t>
      </w:r>
      <w:bookmarkEnd w:id="41"/>
    </w:p>
    <w:p w:rsidR="009463F8" w:rsidRDefault="000F77F9" w:rsidP="00D45138">
      <w:pPr>
        <w:pStyle w:val="Bezmezer"/>
        <w:numPr>
          <w:ilvl w:val="0"/>
          <w:numId w:val="24"/>
        </w:numPr>
        <w:spacing w:line="276" w:lineRule="auto"/>
        <w:jc w:val="both"/>
        <w:rPr>
          <w:rFonts w:asciiTheme="majorHAnsi" w:hAnsiTheme="majorHAnsi" w:cstheme="majorHAnsi"/>
          <w:szCs w:val="22"/>
        </w:rPr>
      </w:pPr>
      <w:r w:rsidRPr="00D45138">
        <w:rPr>
          <w:rFonts w:asciiTheme="majorHAnsi" w:hAnsiTheme="majorHAnsi" w:cstheme="majorHAnsi"/>
          <w:szCs w:val="22"/>
        </w:rPr>
        <w:t>Vyčištění a výmalba místnost</w:t>
      </w:r>
      <w:r w:rsidR="00BB0AEA" w:rsidRPr="00D45138">
        <w:rPr>
          <w:rFonts w:asciiTheme="majorHAnsi" w:hAnsiTheme="majorHAnsi" w:cstheme="majorHAnsi"/>
          <w:szCs w:val="22"/>
        </w:rPr>
        <w:t xml:space="preserve">i, </w:t>
      </w:r>
      <w:r w:rsidRPr="00D45138">
        <w:rPr>
          <w:rFonts w:asciiTheme="majorHAnsi" w:hAnsiTheme="majorHAnsi" w:cstheme="majorHAnsi"/>
          <w:szCs w:val="22"/>
        </w:rPr>
        <w:t xml:space="preserve">ze které </w:t>
      </w:r>
      <w:r w:rsidR="00BB0AEA" w:rsidRPr="00D45138">
        <w:rPr>
          <w:rFonts w:asciiTheme="majorHAnsi" w:hAnsiTheme="majorHAnsi" w:cstheme="majorHAnsi"/>
          <w:szCs w:val="22"/>
        </w:rPr>
        <w:t>bude</w:t>
      </w:r>
      <w:r w:rsidRPr="00D45138">
        <w:rPr>
          <w:rFonts w:asciiTheme="majorHAnsi" w:hAnsiTheme="majorHAnsi" w:cstheme="majorHAnsi"/>
          <w:szCs w:val="22"/>
        </w:rPr>
        <w:t xml:space="preserve"> demontována parní technologie</w:t>
      </w:r>
    </w:p>
    <w:p w:rsidR="00AA3E48" w:rsidRDefault="00AA3E48" w:rsidP="00D45138">
      <w:pPr>
        <w:pStyle w:val="Bezmezer"/>
        <w:numPr>
          <w:ilvl w:val="0"/>
          <w:numId w:val="24"/>
        </w:numPr>
        <w:spacing w:line="276" w:lineRule="auto"/>
        <w:jc w:val="both"/>
        <w:rPr>
          <w:rFonts w:asciiTheme="majorHAnsi" w:hAnsiTheme="majorHAnsi" w:cstheme="majorHAnsi"/>
          <w:szCs w:val="22"/>
        </w:rPr>
      </w:pPr>
      <w:r>
        <w:rPr>
          <w:rFonts w:asciiTheme="majorHAnsi" w:hAnsiTheme="majorHAnsi" w:cstheme="majorHAnsi"/>
          <w:szCs w:val="22"/>
        </w:rPr>
        <w:t>Odvod a</w:t>
      </w:r>
      <w:r w:rsidR="00FF4A1A">
        <w:rPr>
          <w:rFonts w:asciiTheme="majorHAnsi" w:hAnsiTheme="majorHAnsi" w:cstheme="majorHAnsi"/>
          <w:szCs w:val="22"/>
        </w:rPr>
        <w:t xml:space="preserve"> likvidace demontovaného materiál</w:t>
      </w:r>
      <w:r>
        <w:rPr>
          <w:rFonts w:asciiTheme="majorHAnsi" w:hAnsiTheme="majorHAnsi" w:cstheme="majorHAnsi"/>
          <w:szCs w:val="22"/>
        </w:rPr>
        <w:t>u</w:t>
      </w:r>
    </w:p>
    <w:p w:rsidR="00AA3E48" w:rsidRPr="00D45138" w:rsidRDefault="00AA3E48" w:rsidP="00D45138">
      <w:pPr>
        <w:pStyle w:val="Bezmezer"/>
        <w:numPr>
          <w:ilvl w:val="0"/>
          <w:numId w:val="24"/>
        </w:numPr>
        <w:spacing w:line="276" w:lineRule="auto"/>
        <w:jc w:val="both"/>
        <w:rPr>
          <w:rFonts w:asciiTheme="majorHAnsi" w:hAnsiTheme="majorHAnsi" w:cstheme="majorHAnsi"/>
          <w:szCs w:val="22"/>
        </w:rPr>
      </w:pPr>
      <w:r>
        <w:rPr>
          <w:rFonts w:asciiTheme="majorHAnsi" w:hAnsiTheme="majorHAnsi" w:cstheme="majorHAnsi"/>
          <w:szCs w:val="22"/>
        </w:rPr>
        <w:t>Ověřit funkčnost stávající podlahové vpusti, která se nachází v prostoru nové výměníkové stanice</w:t>
      </w:r>
    </w:p>
    <w:p w:rsidR="00531FC0" w:rsidRPr="00D45138" w:rsidRDefault="00467C68" w:rsidP="00D45138">
      <w:pPr>
        <w:pStyle w:val="Nadpis1"/>
        <w:spacing w:line="276" w:lineRule="auto"/>
        <w:jc w:val="both"/>
        <w:rPr>
          <w:rFonts w:asciiTheme="majorHAnsi" w:hAnsiTheme="majorHAnsi" w:cstheme="majorHAnsi"/>
          <w:b/>
          <w:sz w:val="24"/>
          <w:szCs w:val="24"/>
        </w:rPr>
      </w:pPr>
      <w:bookmarkStart w:id="42" w:name="_Toc73014773"/>
      <w:r w:rsidRPr="00D45138">
        <w:rPr>
          <w:rFonts w:asciiTheme="majorHAnsi" w:hAnsiTheme="majorHAnsi" w:cstheme="majorHAnsi"/>
          <w:b/>
          <w:sz w:val="24"/>
          <w:szCs w:val="24"/>
        </w:rPr>
        <w:lastRenderedPageBreak/>
        <w:t>1</w:t>
      </w:r>
      <w:r w:rsidR="005D024D" w:rsidRPr="00D45138">
        <w:rPr>
          <w:rFonts w:asciiTheme="majorHAnsi" w:hAnsiTheme="majorHAnsi" w:cstheme="majorHAnsi"/>
          <w:b/>
          <w:sz w:val="24"/>
          <w:szCs w:val="24"/>
        </w:rPr>
        <w:t>5</w:t>
      </w:r>
      <w:r w:rsidRPr="00D45138">
        <w:rPr>
          <w:rFonts w:asciiTheme="majorHAnsi" w:hAnsiTheme="majorHAnsi" w:cstheme="majorHAnsi"/>
          <w:b/>
          <w:sz w:val="24"/>
          <w:szCs w:val="24"/>
        </w:rPr>
        <w:t>.</w:t>
      </w:r>
      <w:r w:rsidRPr="00D45138">
        <w:rPr>
          <w:rFonts w:asciiTheme="majorHAnsi" w:hAnsiTheme="majorHAnsi" w:cstheme="majorHAnsi"/>
          <w:b/>
          <w:sz w:val="24"/>
          <w:szCs w:val="24"/>
        </w:rPr>
        <w:tab/>
        <w:t>POŽ</w:t>
      </w:r>
      <w:r w:rsidR="00531FC0" w:rsidRPr="00D45138">
        <w:rPr>
          <w:rFonts w:asciiTheme="majorHAnsi" w:hAnsiTheme="majorHAnsi" w:cstheme="majorHAnsi"/>
          <w:b/>
          <w:sz w:val="24"/>
          <w:szCs w:val="24"/>
        </w:rPr>
        <w:t>ADAVKY NA MONTÁŽ A UVÁDĚNÍ ZAŘÍZENÍ DO PROVOZU</w:t>
      </w:r>
      <w:bookmarkEnd w:id="42"/>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Při provádění montážních prací musí být dodržovány požadavky Nařízení vlády č. 591/2006 Sb. a Vyhlášky ČÚBP č. 48/1982 Sb. v platném znění.</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Vedení montážních prací musí být zajištěno prostřednictvím odborně způsobilé osoby s příslušným odborným vzděláním (min. s výučním listem v oboru topenář).</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Montáž zařízení ústředního vytápění smí provádět pouze pracovníci s příslušnou kvalifikací dle ČSN EN 287-1 (05 0711). Při montáži musí být dodržovány bezpečnostní předpisy pro svařování a prováděna kontrola svarů dle příslušných ČSN. Montáž strojního zařízení, kouřovodů, komína, potrubí, armatur, tepelných izolací a provedení nátěrů musí být provedeno v souladu s požadavky všech příslušných ČSN, především ČSN 06 0310, ČSN 06 0830, ČSN 13 0072, ČSN 13 1075 a ČSN 73 4201.</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Pro výrobky, které jsou stanovenými výrobky, ve smyslu zvláštních předpisů, musí zhotovitel stavby doložit doklad o tom, že k těmto výrobkům bylo výrobcem, či dovozcem vydáno prohlášení o shodě, podle zvláštních předpisů.</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Montáž zařízení, součástí, potrubí, dílů a armatur, ke kterým existují montážní předpisy, musí být provedena podle těchto předpisů.</w:t>
      </w:r>
    </w:p>
    <w:p w:rsidR="00875709" w:rsidRPr="00D45138" w:rsidRDefault="00875709" w:rsidP="00D45138">
      <w:pPr>
        <w:spacing w:after="120" w:line="276" w:lineRule="auto"/>
        <w:jc w:val="both"/>
        <w:rPr>
          <w:rFonts w:asciiTheme="majorHAnsi" w:hAnsiTheme="majorHAnsi" w:cstheme="majorHAnsi"/>
        </w:rPr>
      </w:pPr>
    </w:p>
    <w:p w:rsidR="00531FC0" w:rsidRPr="00D45138" w:rsidRDefault="00531FC0" w:rsidP="00D45138">
      <w:pPr>
        <w:tabs>
          <w:tab w:val="left" w:pos="0"/>
        </w:tabs>
        <w:spacing w:line="276" w:lineRule="auto"/>
        <w:jc w:val="both"/>
        <w:rPr>
          <w:rFonts w:asciiTheme="majorHAnsi" w:hAnsiTheme="majorHAnsi" w:cstheme="majorHAnsi"/>
          <w:b/>
          <w:u w:val="single"/>
        </w:rPr>
      </w:pPr>
      <w:r w:rsidRPr="00D45138">
        <w:rPr>
          <w:rFonts w:asciiTheme="majorHAnsi" w:hAnsiTheme="majorHAnsi" w:cstheme="majorHAnsi"/>
          <w:b/>
          <w:u w:val="single"/>
        </w:rPr>
        <w:t>Zkoušky zařízení ústředního vytápění</w:t>
      </w:r>
    </w:p>
    <w:p w:rsidR="00E05D80"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Zkoušky topného zařízení musí být provedeny v souladu s požadavky ČSN 06 0310 a ČSN 06 0830. Před vyzkoušením a uvedením do provozu musí být zařízení propláchnuto (postup viz ČSN 06 0310). Po propláchnutí musí být topná soustava naplněna upravenou vodou podle ČSN 07 7401 nebo ČSN 38 3350. Vyčištění a propláchnutí soustavy je součástí dodávky zhotovitele topné soustavy a o jejich p</w:t>
      </w:r>
      <w:r w:rsidR="00FF4A1A">
        <w:rPr>
          <w:rFonts w:asciiTheme="majorHAnsi" w:hAnsiTheme="majorHAnsi" w:cstheme="majorHAnsi"/>
        </w:rPr>
        <w:t>rovedení má být proveden zápis.</w:t>
      </w:r>
    </w:p>
    <w:p w:rsidR="00FF4A1A" w:rsidRPr="00D45138" w:rsidRDefault="00FF4A1A" w:rsidP="00D45138">
      <w:pPr>
        <w:spacing w:after="120" w:line="276" w:lineRule="auto"/>
        <w:jc w:val="both"/>
        <w:rPr>
          <w:rFonts w:asciiTheme="majorHAnsi" w:hAnsiTheme="majorHAnsi" w:cstheme="majorHAnsi"/>
        </w:rPr>
      </w:pPr>
    </w:p>
    <w:p w:rsidR="00531FC0" w:rsidRPr="00D45138" w:rsidRDefault="00531FC0" w:rsidP="00D45138">
      <w:pPr>
        <w:spacing w:line="276" w:lineRule="auto"/>
        <w:jc w:val="both"/>
        <w:rPr>
          <w:rFonts w:asciiTheme="majorHAnsi" w:hAnsiTheme="majorHAnsi" w:cstheme="majorHAnsi"/>
          <w:b/>
        </w:rPr>
      </w:pPr>
      <w:r w:rsidRPr="00D45138">
        <w:rPr>
          <w:rFonts w:asciiTheme="majorHAnsi" w:hAnsiTheme="majorHAnsi" w:cstheme="majorHAnsi"/>
          <w:b/>
        </w:rPr>
        <w:t>Druhy zkoušek ústředního vytápění:</w:t>
      </w:r>
    </w:p>
    <w:p w:rsidR="00531FC0" w:rsidRPr="00D45138" w:rsidRDefault="00531FC0" w:rsidP="00D45138">
      <w:pPr>
        <w:pStyle w:val="Vetsodrkami"/>
        <w:numPr>
          <w:ilvl w:val="0"/>
          <w:numId w:val="20"/>
        </w:numPr>
        <w:spacing w:after="0" w:line="276" w:lineRule="auto"/>
        <w:rPr>
          <w:rFonts w:asciiTheme="majorHAnsi" w:hAnsiTheme="majorHAnsi" w:cstheme="majorHAnsi"/>
          <w:color w:val="auto"/>
          <w:sz w:val="22"/>
        </w:rPr>
      </w:pPr>
      <w:r w:rsidRPr="00D45138">
        <w:rPr>
          <w:rFonts w:asciiTheme="majorHAnsi" w:hAnsiTheme="majorHAnsi" w:cstheme="majorHAnsi"/>
          <w:color w:val="auto"/>
          <w:sz w:val="22"/>
        </w:rPr>
        <w:t>Zkouška těsnosti</w:t>
      </w:r>
    </w:p>
    <w:p w:rsidR="00531FC0" w:rsidRPr="00D45138" w:rsidRDefault="00531FC0" w:rsidP="00D45138">
      <w:pPr>
        <w:pStyle w:val="Vetsodrkami"/>
        <w:numPr>
          <w:ilvl w:val="0"/>
          <w:numId w:val="20"/>
        </w:numPr>
        <w:spacing w:after="120" w:line="276" w:lineRule="auto"/>
        <w:rPr>
          <w:rFonts w:asciiTheme="majorHAnsi" w:hAnsiTheme="majorHAnsi" w:cstheme="majorHAnsi"/>
          <w:color w:val="auto"/>
          <w:sz w:val="22"/>
        </w:rPr>
      </w:pPr>
      <w:r w:rsidRPr="00D45138">
        <w:rPr>
          <w:rFonts w:asciiTheme="majorHAnsi" w:hAnsiTheme="majorHAnsi" w:cstheme="majorHAnsi"/>
          <w:color w:val="auto"/>
          <w:sz w:val="22"/>
        </w:rPr>
        <w:t>Zkoušky provozní - Zkouška dilatační, topná zkouška</w:t>
      </w:r>
    </w:p>
    <w:p w:rsidR="0033002A"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Všechny zkoušky jsou součástí dodávky zhotovitele topné soustavy, přičemž zkoušku zabezpečovacího zařízení a provozní zkoušky lze provádět teprve po úspěšně vykonané zkoušce těsnosti.</w:t>
      </w:r>
    </w:p>
    <w:p w:rsidR="0033002A" w:rsidRPr="00D45138" w:rsidRDefault="0033002A" w:rsidP="00D45138">
      <w:pPr>
        <w:spacing w:after="120" w:line="276" w:lineRule="auto"/>
        <w:jc w:val="both"/>
        <w:rPr>
          <w:rFonts w:asciiTheme="majorHAnsi" w:hAnsiTheme="majorHAnsi" w:cstheme="majorHAnsi"/>
        </w:rPr>
      </w:pPr>
    </w:p>
    <w:p w:rsidR="00531FC0" w:rsidRPr="00D45138" w:rsidRDefault="00531FC0" w:rsidP="00D45138">
      <w:pPr>
        <w:tabs>
          <w:tab w:val="left" w:pos="0"/>
        </w:tabs>
        <w:spacing w:line="276" w:lineRule="auto"/>
        <w:jc w:val="both"/>
        <w:rPr>
          <w:rFonts w:asciiTheme="majorHAnsi" w:hAnsiTheme="majorHAnsi" w:cstheme="majorHAnsi"/>
          <w:b/>
          <w:u w:val="single"/>
        </w:rPr>
      </w:pPr>
      <w:r w:rsidRPr="00D45138">
        <w:rPr>
          <w:rFonts w:asciiTheme="majorHAnsi" w:hAnsiTheme="majorHAnsi" w:cstheme="majorHAnsi"/>
          <w:b/>
          <w:u w:val="single"/>
        </w:rPr>
        <w:t>Zkouška těsnosti</w:t>
      </w:r>
    </w:p>
    <w:p w:rsidR="005F598B"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Postup při zkoušce těsnosti je podrobně popsán v čl. 8.2 ČSN 06 0310. Zkouška těsnosti se provádí za účasti zástupce objednatele a její výsledek musí bý</w:t>
      </w:r>
      <w:r w:rsidR="009463F8" w:rsidRPr="00D45138">
        <w:rPr>
          <w:rFonts w:asciiTheme="majorHAnsi" w:hAnsiTheme="majorHAnsi" w:cstheme="majorHAnsi"/>
        </w:rPr>
        <w:t>t potvrzen protokolem o zkoušce.</w:t>
      </w:r>
    </w:p>
    <w:p w:rsidR="005F598B" w:rsidRPr="00D45138" w:rsidRDefault="005F598B" w:rsidP="00D45138">
      <w:pPr>
        <w:spacing w:after="120" w:line="276" w:lineRule="auto"/>
        <w:jc w:val="both"/>
        <w:rPr>
          <w:rFonts w:asciiTheme="majorHAnsi" w:hAnsiTheme="majorHAnsi" w:cstheme="majorHAnsi"/>
        </w:rPr>
      </w:pPr>
    </w:p>
    <w:p w:rsidR="00531FC0" w:rsidRPr="00D45138" w:rsidRDefault="00531FC0" w:rsidP="00D45138">
      <w:pPr>
        <w:tabs>
          <w:tab w:val="left" w:pos="0"/>
        </w:tabs>
        <w:spacing w:line="276" w:lineRule="auto"/>
        <w:jc w:val="both"/>
        <w:rPr>
          <w:rFonts w:asciiTheme="majorHAnsi" w:hAnsiTheme="majorHAnsi" w:cstheme="majorHAnsi"/>
          <w:b/>
          <w:u w:val="single"/>
        </w:rPr>
      </w:pPr>
      <w:r w:rsidRPr="00D45138">
        <w:rPr>
          <w:rFonts w:asciiTheme="majorHAnsi" w:hAnsiTheme="majorHAnsi" w:cstheme="majorHAnsi"/>
          <w:b/>
          <w:u w:val="single"/>
        </w:rPr>
        <w:lastRenderedPageBreak/>
        <w:t>Zkoušky provozní</w:t>
      </w:r>
    </w:p>
    <w:p w:rsidR="00531FC0" w:rsidRPr="00D45138" w:rsidRDefault="00531FC0" w:rsidP="00D45138">
      <w:pPr>
        <w:spacing w:after="120" w:line="276" w:lineRule="auto"/>
        <w:jc w:val="both"/>
        <w:rPr>
          <w:rFonts w:asciiTheme="majorHAnsi" w:hAnsiTheme="majorHAnsi" w:cstheme="majorHAnsi"/>
          <w:b/>
        </w:rPr>
      </w:pPr>
      <w:r w:rsidRPr="00D45138">
        <w:rPr>
          <w:rFonts w:asciiTheme="majorHAnsi" w:hAnsiTheme="majorHAnsi" w:cstheme="majorHAnsi"/>
          <w:b/>
        </w:rPr>
        <w:t>Zkouška dilatační</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Postup při dilatační zkoušce je stanoven čl. 8.3.2 ČSN 06 0310. Zkouška dilatační se provádí za účasti zástupce objednatele a její výsledek se potvrdí zápisem do stavebního deníku, nebo se provede samostatný zápis. </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Možnost upuštění od této zkoušky musí být dohodnuta mezi objednatelem a zhotovitelem za předpokladu splnění podmínek daných čl. 8.2.1 až 8.2.9 a 8.3.3 až 8.3.6 ČSN 06 0310.</w:t>
      </w:r>
    </w:p>
    <w:p w:rsidR="00BB0AEA" w:rsidRPr="00D45138" w:rsidRDefault="00BB0AEA" w:rsidP="00D45138">
      <w:pPr>
        <w:spacing w:after="120" w:line="276" w:lineRule="auto"/>
        <w:jc w:val="both"/>
        <w:rPr>
          <w:rFonts w:asciiTheme="majorHAnsi" w:hAnsiTheme="majorHAnsi" w:cstheme="majorHAnsi"/>
        </w:rPr>
      </w:pPr>
    </w:p>
    <w:p w:rsidR="00531FC0" w:rsidRPr="00D45138" w:rsidRDefault="00531FC0" w:rsidP="00D45138">
      <w:pPr>
        <w:spacing w:after="120" w:line="276" w:lineRule="auto"/>
        <w:jc w:val="both"/>
        <w:rPr>
          <w:rFonts w:asciiTheme="majorHAnsi" w:hAnsiTheme="majorHAnsi" w:cstheme="majorHAnsi"/>
          <w:b/>
        </w:rPr>
      </w:pPr>
      <w:r w:rsidRPr="00D45138">
        <w:rPr>
          <w:rFonts w:asciiTheme="majorHAnsi" w:hAnsiTheme="majorHAnsi" w:cstheme="majorHAnsi"/>
          <w:b/>
        </w:rPr>
        <w:t>Zkouška topná</w:t>
      </w:r>
    </w:p>
    <w:p w:rsidR="00A249AF" w:rsidRPr="00FF4A1A" w:rsidRDefault="00531FC0" w:rsidP="00FF4A1A">
      <w:pPr>
        <w:spacing w:after="120" w:line="276" w:lineRule="auto"/>
        <w:jc w:val="both"/>
        <w:rPr>
          <w:rFonts w:asciiTheme="majorHAnsi" w:hAnsiTheme="majorHAnsi" w:cstheme="majorHAnsi"/>
        </w:rPr>
      </w:pPr>
      <w:r w:rsidRPr="00D45138">
        <w:rPr>
          <w:rFonts w:asciiTheme="majorHAnsi" w:hAnsiTheme="majorHAnsi" w:cstheme="majorHAnsi"/>
        </w:rPr>
        <w:t>Postup při topné zkoušce je stanoven čl. 8.3.3 až 8.3.8 ČSN 06 0310. Topná zkouška trvá 72 hodin bez delších provozních přestávek a v jejím průběhu se dodržují normální provozní podmínky zkoušeného zařízení. Topnou zkoušku je možno provádět pouze v průběhu topného období. Její součástí je seřízení topné soustavy, projeví-li se tato potřeba v průběhu topné zkoušky. Topná zkouška se provádí za účasti zástupce objednatele, uživatele a zhotovitele. Po ukončení topné zkoušky se její výsledek zhodnotí a zapíše do protokolu. Zjistí-li se během topné zkoušky závady je nutno topnou zkoušku po jejich odstranění opakovat.  Během topné zkoušky se zaškolí obsluha zaří</w:t>
      </w:r>
      <w:r w:rsidR="00FF4A1A">
        <w:rPr>
          <w:rFonts w:asciiTheme="majorHAnsi" w:hAnsiTheme="majorHAnsi" w:cstheme="majorHAnsi"/>
        </w:rPr>
        <w:t>zení, o čemž se provede záznam.</w:t>
      </w:r>
    </w:p>
    <w:p w:rsidR="00531FC0" w:rsidRPr="00D45138" w:rsidRDefault="00467C68" w:rsidP="00D45138">
      <w:pPr>
        <w:spacing w:line="276" w:lineRule="auto"/>
        <w:jc w:val="both"/>
        <w:rPr>
          <w:rFonts w:asciiTheme="majorHAnsi" w:hAnsiTheme="majorHAnsi" w:cstheme="majorHAnsi"/>
          <w:b/>
          <w:sz w:val="24"/>
          <w:szCs w:val="24"/>
        </w:rPr>
      </w:pPr>
      <w:r w:rsidRPr="00D45138">
        <w:rPr>
          <w:rFonts w:asciiTheme="majorHAnsi" w:hAnsiTheme="majorHAnsi" w:cstheme="majorHAnsi"/>
          <w:b/>
          <w:sz w:val="24"/>
          <w:szCs w:val="24"/>
        </w:rPr>
        <w:t>1</w:t>
      </w:r>
      <w:r w:rsidR="005D024D" w:rsidRPr="00D45138">
        <w:rPr>
          <w:rFonts w:asciiTheme="majorHAnsi" w:hAnsiTheme="majorHAnsi" w:cstheme="majorHAnsi"/>
          <w:b/>
          <w:sz w:val="24"/>
          <w:szCs w:val="24"/>
        </w:rPr>
        <w:t>6</w:t>
      </w:r>
      <w:r w:rsidR="00531FC0" w:rsidRPr="00D45138">
        <w:rPr>
          <w:rFonts w:asciiTheme="majorHAnsi" w:hAnsiTheme="majorHAnsi" w:cstheme="majorHAnsi"/>
          <w:b/>
          <w:sz w:val="24"/>
          <w:szCs w:val="24"/>
        </w:rPr>
        <w:t>.</w:t>
      </w:r>
      <w:r w:rsidR="002A56D7" w:rsidRPr="00D45138">
        <w:rPr>
          <w:rFonts w:asciiTheme="majorHAnsi" w:hAnsiTheme="majorHAnsi" w:cstheme="majorHAnsi"/>
          <w:b/>
          <w:sz w:val="24"/>
          <w:szCs w:val="24"/>
        </w:rPr>
        <w:tab/>
      </w:r>
      <w:r w:rsidR="00531FC0" w:rsidRPr="00D45138">
        <w:rPr>
          <w:rFonts w:asciiTheme="majorHAnsi" w:hAnsiTheme="majorHAnsi" w:cstheme="majorHAnsi"/>
          <w:b/>
          <w:sz w:val="24"/>
          <w:szCs w:val="24"/>
        </w:rPr>
        <w:t>BEZPEČNOST PRÁCE</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Montáž technologie a rozvodů včetně příslušenství mohou provádět pouze organizace, které k tomu mají oprávnění podle příslušných předpisů.</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 xml:space="preserve">Při provádění stavby je nutno bezpodmínečně dodržovat bezpečnostní předpisy a postup prací z hlediska bezpečnosti a ochrany zdraví pracujících a řídit se ustanoveními </w:t>
      </w:r>
      <w:proofErr w:type="spellStart"/>
      <w:r w:rsidRPr="00D45138">
        <w:rPr>
          <w:rFonts w:asciiTheme="majorHAnsi" w:hAnsiTheme="majorHAnsi" w:cstheme="majorHAnsi"/>
        </w:rPr>
        <w:t>vyhl</w:t>
      </w:r>
      <w:proofErr w:type="spellEnd"/>
      <w:r w:rsidRPr="00D45138">
        <w:rPr>
          <w:rFonts w:asciiTheme="majorHAnsi" w:hAnsiTheme="majorHAnsi" w:cstheme="majorHAnsi"/>
        </w:rPr>
        <w:t xml:space="preserve">. ČUBP a ČBÚ č. 309/2006 Sb. a NV č. 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w:t>
      </w:r>
      <w:proofErr w:type="spellStart"/>
      <w:r w:rsidRPr="00D45138">
        <w:rPr>
          <w:rFonts w:asciiTheme="majorHAnsi" w:hAnsiTheme="majorHAnsi" w:cstheme="majorHAnsi"/>
        </w:rPr>
        <w:t>vyhl</w:t>
      </w:r>
      <w:proofErr w:type="spellEnd"/>
      <w:r w:rsidRPr="00D45138">
        <w:rPr>
          <w:rFonts w:asciiTheme="majorHAnsi" w:hAnsiTheme="majorHAnsi" w:cstheme="majorHAnsi"/>
        </w:rPr>
        <w:t xml:space="preserve">. ČÚBP č. 192/2005 Sb., kterou se mění vyhláška ČUBP č. 48/1982 Sb., kterou se stanoví základní požadavky k zajištění bezpečnosti práce a technických zařízení, ve znění pozdějších předpisů. </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Musí být také dodržováno NV č. 101/2005 Sb.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v souladu s NV č. 362/2005 Sb.</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t>Veškeré svářečské práce mohou provádět jen svářeči s oprávněním dle ČSN EN 287.</w:t>
      </w:r>
    </w:p>
    <w:p w:rsidR="00531FC0" w:rsidRPr="00D45138" w:rsidRDefault="00531FC0" w:rsidP="00D45138">
      <w:pPr>
        <w:spacing w:after="120" w:line="276" w:lineRule="auto"/>
        <w:jc w:val="both"/>
        <w:rPr>
          <w:rFonts w:asciiTheme="majorHAnsi" w:hAnsiTheme="majorHAnsi" w:cstheme="majorHAnsi"/>
        </w:rPr>
      </w:pPr>
      <w:r w:rsidRPr="00D45138">
        <w:rPr>
          <w:rFonts w:asciiTheme="majorHAnsi" w:hAnsiTheme="majorHAnsi" w:cstheme="majorHAnsi"/>
        </w:rPr>
        <w:lastRenderedPageBreak/>
        <w:t>Potrubí vedoucí pod stropem bude montováno z mobilního nebo stacionárního lešení, dle možností provádějící firmy a dispozičního řešení montážního prostoru s bezpečnostními zásadami, provádění prací ve výškách.</w:t>
      </w:r>
    </w:p>
    <w:p w:rsidR="00531FC0" w:rsidRPr="00D45138" w:rsidRDefault="00531FC0" w:rsidP="00D45138">
      <w:pPr>
        <w:spacing w:line="276" w:lineRule="auto"/>
        <w:jc w:val="both"/>
        <w:rPr>
          <w:rFonts w:asciiTheme="majorHAnsi" w:hAnsiTheme="majorHAnsi" w:cstheme="majorHAnsi"/>
          <w:szCs w:val="24"/>
        </w:rPr>
      </w:pPr>
    </w:p>
    <w:p w:rsidR="00CB49F1" w:rsidRPr="00D45138" w:rsidRDefault="00531FC0" w:rsidP="00D45138">
      <w:pPr>
        <w:spacing w:line="276" w:lineRule="auto"/>
        <w:jc w:val="both"/>
        <w:rPr>
          <w:rFonts w:asciiTheme="majorHAnsi" w:hAnsiTheme="majorHAnsi" w:cstheme="majorHAnsi"/>
          <w:sz w:val="20"/>
        </w:rPr>
      </w:pPr>
      <w:r w:rsidRPr="00D45138">
        <w:rPr>
          <w:rFonts w:asciiTheme="majorHAnsi" w:hAnsiTheme="majorHAnsi" w:cstheme="majorHAnsi"/>
          <w:szCs w:val="24"/>
        </w:rPr>
        <w:t xml:space="preserve">Vypracoval: Ing. </w:t>
      </w:r>
      <w:r w:rsidR="003D7283" w:rsidRPr="00D45138">
        <w:rPr>
          <w:rFonts w:asciiTheme="majorHAnsi" w:hAnsiTheme="majorHAnsi" w:cstheme="majorHAnsi"/>
          <w:szCs w:val="24"/>
        </w:rPr>
        <w:t xml:space="preserve">Pavel Krčmář </w:t>
      </w:r>
      <w:r w:rsidR="00C374BE" w:rsidRPr="00D45138">
        <w:rPr>
          <w:rFonts w:asciiTheme="majorHAnsi" w:hAnsiTheme="majorHAnsi" w:cstheme="majorHAnsi"/>
          <w:szCs w:val="24"/>
        </w:rPr>
        <w:t xml:space="preserve"> </w:t>
      </w:r>
    </w:p>
    <w:sectPr w:rsidR="00CB49F1" w:rsidRPr="00D45138" w:rsidSect="00704571">
      <w:headerReference w:type="default" r:id="rId7"/>
      <w:footerReference w:type="default" r:id="rId8"/>
      <w:headerReference w:type="first" r:id="rId9"/>
      <w:footerReference w:type="first" r:id="rId10"/>
      <w:pgSz w:w="11906" w:h="16838"/>
      <w:pgMar w:top="820" w:right="1418" w:bottom="1276" w:left="1418" w:header="737" w:footer="762" w:gutter="0"/>
      <w:pgNumType w:start="2"/>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EBD" w:rsidRDefault="006B0EBD">
      <w:pPr>
        <w:spacing w:after="0"/>
      </w:pPr>
      <w:r>
        <w:separator/>
      </w:r>
    </w:p>
  </w:endnote>
  <w:endnote w:type="continuationSeparator" w:id="0">
    <w:p w:rsidR="006B0EBD" w:rsidRDefault="006B0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4C9" w:rsidRPr="00F47780" w:rsidRDefault="007434C9">
    <w:pPr>
      <w:pBdr>
        <w:top w:val="nil"/>
        <w:left w:val="nil"/>
        <w:bottom w:val="nil"/>
        <w:right w:val="nil"/>
        <w:between w:val="nil"/>
      </w:pBdr>
      <w:spacing w:after="0"/>
      <w:jc w:val="center"/>
      <w:rPr>
        <w:sz w:val="20"/>
        <w:szCs w:val="20"/>
      </w:rPr>
    </w:pPr>
    <w:r w:rsidRPr="00F47780">
      <w:rPr>
        <w:b/>
        <w:sz w:val="24"/>
        <w:szCs w:val="24"/>
      </w:rPr>
      <w:fldChar w:fldCharType="begin"/>
    </w:r>
    <w:r w:rsidRPr="00F47780">
      <w:rPr>
        <w:b/>
        <w:sz w:val="24"/>
        <w:szCs w:val="24"/>
      </w:rPr>
      <w:instrText>PAGE</w:instrText>
    </w:r>
    <w:r w:rsidRPr="00F47780">
      <w:rPr>
        <w:b/>
        <w:sz w:val="24"/>
        <w:szCs w:val="24"/>
      </w:rPr>
      <w:fldChar w:fldCharType="separate"/>
    </w:r>
    <w:r w:rsidR="001A4599">
      <w:rPr>
        <w:b/>
        <w:noProof/>
        <w:sz w:val="24"/>
        <w:szCs w:val="24"/>
      </w:rPr>
      <w:t>2</w:t>
    </w:r>
    <w:r w:rsidRPr="00F47780">
      <w:rPr>
        <w:b/>
        <w:sz w:val="24"/>
        <w:szCs w:val="24"/>
      </w:rPr>
      <w:fldChar w:fldCharType="end"/>
    </w:r>
  </w:p>
  <w:p w:rsidR="007434C9" w:rsidRDefault="007434C9">
    <w:pPr>
      <w:pBdr>
        <w:top w:val="nil"/>
        <w:left w:val="nil"/>
        <w:bottom w:val="nil"/>
        <w:right w:val="nil"/>
        <w:between w:val="nil"/>
      </w:pBdr>
      <w:spacing w:after="0"/>
      <w:rPr>
        <w:color w:val="80808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4C9" w:rsidRDefault="007434C9">
    <w:pPr>
      <w:pBdr>
        <w:top w:val="nil"/>
        <w:left w:val="nil"/>
        <w:bottom w:val="nil"/>
        <w:right w:val="nil"/>
        <w:between w:val="nil"/>
      </w:pBdr>
      <w:spacing w:after="0"/>
      <w:jc w:val="center"/>
      <w:rPr>
        <w:color w:val="808080"/>
        <w:sz w:val="20"/>
        <w:szCs w:val="20"/>
      </w:rPr>
    </w:pPr>
    <w:r>
      <w:rPr>
        <w:color w:val="808080"/>
        <w:sz w:val="20"/>
        <w:szCs w:val="20"/>
      </w:rPr>
      <w:t xml:space="preserve">Stránka </w:t>
    </w:r>
    <w:r>
      <w:rPr>
        <w:b/>
        <w:color w:val="808080"/>
        <w:sz w:val="24"/>
        <w:szCs w:val="24"/>
      </w:rPr>
      <w:fldChar w:fldCharType="begin"/>
    </w:r>
    <w:r>
      <w:rPr>
        <w:b/>
        <w:color w:val="808080"/>
        <w:sz w:val="24"/>
        <w:szCs w:val="24"/>
      </w:rPr>
      <w:instrText>PAGE</w:instrText>
    </w:r>
    <w:r>
      <w:rPr>
        <w:b/>
        <w:color w:val="808080"/>
        <w:sz w:val="24"/>
        <w:szCs w:val="24"/>
      </w:rPr>
      <w:fldChar w:fldCharType="end"/>
    </w:r>
    <w:r>
      <w:rPr>
        <w:color w:val="808080"/>
        <w:sz w:val="20"/>
        <w:szCs w:val="20"/>
      </w:rPr>
      <w:t xml:space="preserve"> z </w:t>
    </w:r>
    <w:r>
      <w:rPr>
        <w:b/>
        <w:color w:val="808080"/>
        <w:sz w:val="24"/>
        <w:szCs w:val="24"/>
      </w:rPr>
      <w:fldChar w:fldCharType="begin"/>
    </w:r>
    <w:r>
      <w:rPr>
        <w:b/>
        <w:color w:val="808080"/>
        <w:sz w:val="24"/>
        <w:szCs w:val="24"/>
      </w:rPr>
      <w:instrText>NUMPAGES</w:instrText>
    </w:r>
    <w:r>
      <w:rPr>
        <w:b/>
        <w:color w:val="808080"/>
        <w:sz w:val="24"/>
        <w:szCs w:val="24"/>
      </w:rPr>
      <w:fldChar w:fldCharType="separate"/>
    </w:r>
    <w:r w:rsidR="001A4599">
      <w:rPr>
        <w:b/>
        <w:noProof/>
        <w:color w:val="808080"/>
        <w:sz w:val="24"/>
        <w:szCs w:val="24"/>
      </w:rPr>
      <w:t>14</w:t>
    </w:r>
    <w:r>
      <w:rPr>
        <w:b/>
        <w:color w:val="808080"/>
        <w:sz w:val="24"/>
        <w:szCs w:val="24"/>
      </w:rPr>
      <w:fldChar w:fldCharType="end"/>
    </w:r>
  </w:p>
  <w:p w:rsidR="007434C9" w:rsidRDefault="007434C9">
    <w:pPr>
      <w:pBdr>
        <w:top w:val="nil"/>
        <w:left w:val="nil"/>
        <w:bottom w:val="nil"/>
        <w:right w:val="nil"/>
        <w:between w:val="nil"/>
      </w:pBdr>
      <w:spacing w:after="0"/>
      <w:rPr>
        <w:color w:val="80808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EBD" w:rsidRDefault="006B0EBD">
      <w:pPr>
        <w:spacing w:after="0"/>
      </w:pPr>
      <w:r>
        <w:separator/>
      </w:r>
    </w:p>
  </w:footnote>
  <w:footnote w:type="continuationSeparator" w:id="0">
    <w:p w:rsidR="006B0EBD" w:rsidRDefault="006B0E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4C9" w:rsidRDefault="007434C9">
    <w:pPr>
      <w:pBdr>
        <w:top w:val="nil"/>
        <w:left w:val="nil"/>
        <w:bottom w:val="nil"/>
        <w:right w:val="nil"/>
        <w:between w:val="nil"/>
      </w:pBdr>
      <w:tabs>
        <w:tab w:val="center" w:pos="4536"/>
        <w:tab w:val="right" w:pos="9072"/>
      </w:tabs>
      <w:rPr>
        <w:color w:val="000000"/>
      </w:rPr>
    </w:pPr>
    <w:r>
      <w:rPr>
        <w:noProof/>
        <w:color w:val="000000"/>
      </w:rPr>
      <w:drawing>
        <wp:inline distT="0" distB="0" distL="0" distR="0">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4C9" w:rsidRDefault="007434C9">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58752" behindDoc="0" locked="0" layoutInCell="1" hidden="0" allowOverlap="1">
          <wp:simplePos x="0" y="0"/>
          <wp:positionH relativeFrom="margin">
            <wp:posOffset>0</wp:posOffset>
          </wp:positionH>
          <wp:positionV relativeFrom="paragraph">
            <wp:posOffset>318135</wp:posOffset>
          </wp:positionV>
          <wp:extent cx="5759450" cy="853965"/>
          <wp:effectExtent l="0" t="0" r="0" b="0"/>
          <wp:wrapSquare wrapText="bothSides" distT="0" distB="0" distL="114300" distR="114300"/>
          <wp:docPr id="2" name="image4.jpg" descr="Hlavickovy_papir_01_A.jpg"/>
          <wp:cNvGraphicFramePr/>
          <a:graphic xmlns:a="http://schemas.openxmlformats.org/drawingml/2006/main">
            <a:graphicData uri="http://schemas.openxmlformats.org/drawingml/2006/picture">
              <pic:pic xmlns:pic="http://schemas.openxmlformats.org/drawingml/2006/picture">
                <pic:nvPicPr>
                  <pic:cNvPr id="0" name="image4.jpg" descr="Hlavickovy_papir_01_A.jpg"/>
                  <pic:cNvPicPr preferRelativeResize="0"/>
                </pic:nvPicPr>
                <pic:blipFill>
                  <a:blip r:embed="rId1"/>
                  <a:srcRect b="15822"/>
                  <a:stretch>
                    <a:fillRect/>
                  </a:stretch>
                </pic:blipFill>
                <pic:spPr>
                  <a:xfrm>
                    <a:off x="0" y="0"/>
                    <a:ext cx="5759450" cy="853965"/>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146531C"/>
    <w:lvl w:ilvl="0">
      <w:numFmt w:val="decimal"/>
      <w:lvlText w:val="*"/>
      <w:lvlJc w:val="left"/>
    </w:lvl>
  </w:abstractNum>
  <w:abstractNum w:abstractNumId="1" w15:restartNumberingAfterBreak="0">
    <w:nsid w:val="0273259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 w15:restartNumberingAfterBreak="0">
    <w:nsid w:val="02D84BD5"/>
    <w:multiLevelType w:val="hybridMultilevel"/>
    <w:tmpl w:val="E5B61E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486259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4" w15:restartNumberingAfterBreak="0">
    <w:nsid w:val="0B754518"/>
    <w:multiLevelType w:val="hybridMultilevel"/>
    <w:tmpl w:val="BC00D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BF15E2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6" w15:restartNumberingAfterBreak="0">
    <w:nsid w:val="0DE82CD9"/>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7" w15:restartNumberingAfterBreak="0">
    <w:nsid w:val="102D2FD5"/>
    <w:multiLevelType w:val="multilevel"/>
    <w:tmpl w:val="991E9E3E"/>
    <w:lvl w:ilvl="0">
      <w:start w:val="1"/>
      <w:numFmt w:val="lowerLetter"/>
      <w:lvlText w:val="%1)"/>
      <w:lvlJc w:val="left"/>
      <w:pPr>
        <w:ind w:left="720" w:firstLine="360"/>
      </w:pPr>
      <w:rPr>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8"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B8E3DE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1" w15:restartNumberingAfterBreak="0">
    <w:nsid w:val="1C5E6DCC"/>
    <w:multiLevelType w:val="hybridMultilevel"/>
    <w:tmpl w:val="DA22C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D7C5FC7"/>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3" w15:restartNumberingAfterBreak="0">
    <w:nsid w:val="1F7E5EA3"/>
    <w:multiLevelType w:val="hybridMultilevel"/>
    <w:tmpl w:val="FF306B34"/>
    <w:lvl w:ilvl="0" w:tplc="1FB0ECEE">
      <w:numFmt w:val="bullet"/>
      <w:lvlText w:val="-"/>
      <w:lvlJc w:val="left"/>
      <w:pPr>
        <w:ind w:left="720" w:hanging="360"/>
      </w:pPr>
      <w:rPr>
        <w:rFonts w:ascii="Arial" w:eastAsia="Calibri" w:hAnsi="Arial" w:cs="Arial" w:hint="default"/>
        <w:i/>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4DE06BE"/>
    <w:multiLevelType w:val="hybridMultilevel"/>
    <w:tmpl w:val="CC22DEC6"/>
    <w:lvl w:ilvl="0" w:tplc="F046669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6D27FFD"/>
    <w:multiLevelType w:val="hybridMultilevel"/>
    <w:tmpl w:val="D972A14C"/>
    <w:lvl w:ilvl="0" w:tplc="F046669C">
      <w:numFmt w:val="bullet"/>
      <w:lvlText w:val="-"/>
      <w:lvlJc w:val="left"/>
      <w:pPr>
        <w:ind w:left="1080" w:hanging="72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6FF3FC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7"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8" w15:restartNumberingAfterBreak="0">
    <w:nsid w:val="3F4748B6"/>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9" w15:restartNumberingAfterBreak="0">
    <w:nsid w:val="45466085"/>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0" w15:restartNumberingAfterBreak="0">
    <w:nsid w:val="536511C7"/>
    <w:multiLevelType w:val="hybridMultilevel"/>
    <w:tmpl w:val="69FA180C"/>
    <w:lvl w:ilvl="0" w:tplc="F046669C">
      <w:numFmt w:val="bullet"/>
      <w:lvlText w:val="-"/>
      <w:lvlJc w:val="left"/>
      <w:pPr>
        <w:ind w:left="1800" w:hanging="360"/>
      </w:pPr>
      <w:rPr>
        <w:rFonts w:ascii="Calibri" w:eastAsia="Times New Roman" w:hAnsi="Calibri" w:cs="Calibr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1" w15:restartNumberingAfterBreak="0">
    <w:nsid w:val="56AD69D7"/>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2"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3" w15:restartNumberingAfterBreak="0">
    <w:nsid w:val="5CCF2E8D"/>
    <w:multiLevelType w:val="hybridMultilevel"/>
    <w:tmpl w:val="3D2899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DB40E0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5" w15:restartNumberingAfterBreak="0">
    <w:nsid w:val="60D17F3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6" w15:restartNumberingAfterBreak="0">
    <w:nsid w:val="63A2098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7" w15:restartNumberingAfterBreak="0">
    <w:nsid w:val="66C56E13"/>
    <w:multiLevelType w:val="hybridMultilevel"/>
    <w:tmpl w:val="8BB28D90"/>
    <w:lvl w:ilvl="0" w:tplc="0B9471D0">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5BC0494"/>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9" w15:restartNumberingAfterBreak="0">
    <w:nsid w:val="76CD7ACB"/>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0" w15:restartNumberingAfterBreak="0">
    <w:nsid w:val="7DA749AE"/>
    <w:multiLevelType w:val="hybridMultilevel"/>
    <w:tmpl w:val="56A453CE"/>
    <w:lvl w:ilvl="0" w:tplc="A25ACFF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6"/>
  </w:num>
  <w:num w:numId="4">
    <w:abstractNumId w:val="5"/>
  </w:num>
  <w:num w:numId="5">
    <w:abstractNumId w:val="19"/>
  </w:num>
  <w:num w:numId="6">
    <w:abstractNumId w:val="29"/>
  </w:num>
  <w:num w:numId="7">
    <w:abstractNumId w:val="1"/>
  </w:num>
  <w:num w:numId="8">
    <w:abstractNumId w:val="28"/>
  </w:num>
  <w:num w:numId="9">
    <w:abstractNumId w:val="12"/>
  </w:num>
  <w:num w:numId="10">
    <w:abstractNumId w:val="10"/>
  </w:num>
  <w:num w:numId="11">
    <w:abstractNumId w:val="25"/>
  </w:num>
  <w:num w:numId="12">
    <w:abstractNumId w:val="3"/>
  </w:num>
  <w:num w:numId="13">
    <w:abstractNumId w:val="24"/>
  </w:num>
  <w:num w:numId="14">
    <w:abstractNumId w:val="22"/>
  </w:num>
  <w:num w:numId="15">
    <w:abstractNumId w:val="26"/>
  </w:num>
  <w:num w:numId="16">
    <w:abstractNumId w:val="6"/>
  </w:num>
  <w:num w:numId="17">
    <w:abstractNumId w:val="21"/>
  </w:num>
  <w:num w:numId="18">
    <w:abstractNumId w:val="8"/>
  </w:num>
  <w:num w:numId="19">
    <w:abstractNumId w:val="0"/>
    <w:lvlOverride w:ilvl="0">
      <w:lvl w:ilvl="0">
        <w:start w:val="1"/>
        <w:numFmt w:val="bullet"/>
        <w:lvlText w:val=""/>
        <w:legacy w:legacy="1" w:legacySpace="0" w:legacyIndent="284"/>
        <w:lvlJc w:val="left"/>
        <w:pPr>
          <w:ind w:left="284" w:hanging="284"/>
        </w:pPr>
        <w:rPr>
          <w:rFonts w:ascii="Symbol" w:hAnsi="Symbol" w:hint="default"/>
          <w:color w:val="000000"/>
        </w:rPr>
      </w:lvl>
    </w:lvlOverride>
  </w:num>
  <w:num w:numId="20">
    <w:abstractNumId w:val="17"/>
  </w:num>
  <w:num w:numId="21">
    <w:abstractNumId w:val="27"/>
  </w:num>
  <w:num w:numId="22">
    <w:abstractNumId w:val="9"/>
  </w:num>
  <w:num w:numId="23">
    <w:abstractNumId w:val="2"/>
  </w:num>
  <w:num w:numId="24">
    <w:abstractNumId w:val="15"/>
  </w:num>
  <w:num w:numId="25">
    <w:abstractNumId w:val="20"/>
  </w:num>
  <w:num w:numId="26">
    <w:abstractNumId w:val="4"/>
  </w:num>
  <w:num w:numId="27">
    <w:abstractNumId w:val="30"/>
  </w:num>
  <w:num w:numId="28">
    <w:abstractNumId w:val="23"/>
  </w:num>
  <w:num w:numId="29">
    <w:abstractNumId w:val="11"/>
  </w:num>
  <w:num w:numId="30">
    <w:abstractNumId w:val="1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9F1"/>
    <w:rsid w:val="000006CA"/>
    <w:rsid w:val="000041AB"/>
    <w:rsid w:val="0000631F"/>
    <w:rsid w:val="0001246D"/>
    <w:rsid w:val="00016216"/>
    <w:rsid w:val="00017050"/>
    <w:rsid w:val="00020E5D"/>
    <w:rsid w:val="00023C1C"/>
    <w:rsid w:val="000242AF"/>
    <w:rsid w:val="00024434"/>
    <w:rsid w:val="00031211"/>
    <w:rsid w:val="0003311E"/>
    <w:rsid w:val="000360E7"/>
    <w:rsid w:val="0004180F"/>
    <w:rsid w:val="00042846"/>
    <w:rsid w:val="00056A6A"/>
    <w:rsid w:val="00062EF5"/>
    <w:rsid w:val="00063B02"/>
    <w:rsid w:val="00066AC7"/>
    <w:rsid w:val="0007603E"/>
    <w:rsid w:val="000769C5"/>
    <w:rsid w:val="00080576"/>
    <w:rsid w:val="00084088"/>
    <w:rsid w:val="0008577D"/>
    <w:rsid w:val="000967C9"/>
    <w:rsid w:val="000A4BA0"/>
    <w:rsid w:val="000B0307"/>
    <w:rsid w:val="000B096C"/>
    <w:rsid w:val="000B19E1"/>
    <w:rsid w:val="000B4C8B"/>
    <w:rsid w:val="000C00F4"/>
    <w:rsid w:val="000C02F3"/>
    <w:rsid w:val="000C1CAC"/>
    <w:rsid w:val="000C68D0"/>
    <w:rsid w:val="000D0C03"/>
    <w:rsid w:val="000D1070"/>
    <w:rsid w:val="000D30C0"/>
    <w:rsid w:val="000D4114"/>
    <w:rsid w:val="000D4ABE"/>
    <w:rsid w:val="000D7399"/>
    <w:rsid w:val="000E10C5"/>
    <w:rsid w:val="000E1499"/>
    <w:rsid w:val="000E16D3"/>
    <w:rsid w:val="000E3EDD"/>
    <w:rsid w:val="000F77F9"/>
    <w:rsid w:val="001007EC"/>
    <w:rsid w:val="00104242"/>
    <w:rsid w:val="0010497B"/>
    <w:rsid w:val="00107EE6"/>
    <w:rsid w:val="00116EA7"/>
    <w:rsid w:val="0012219F"/>
    <w:rsid w:val="00135F82"/>
    <w:rsid w:val="001410C5"/>
    <w:rsid w:val="00150F1E"/>
    <w:rsid w:val="0015192D"/>
    <w:rsid w:val="0015545A"/>
    <w:rsid w:val="00155F1F"/>
    <w:rsid w:val="00163E16"/>
    <w:rsid w:val="001665F7"/>
    <w:rsid w:val="00167D44"/>
    <w:rsid w:val="001706E4"/>
    <w:rsid w:val="001837C4"/>
    <w:rsid w:val="001875DD"/>
    <w:rsid w:val="001952D5"/>
    <w:rsid w:val="001969C6"/>
    <w:rsid w:val="001A3430"/>
    <w:rsid w:val="001A4599"/>
    <w:rsid w:val="001A5F3C"/>
    <w:rsid w:val="001C35D1"/>
    <w:rsid w:val="001C3698"/>
    <w:rsid w:val="001C79BC"/>
    <w:rsid w:val="001D038A"/>
    <w:rsid w:val="001E287A"/>
    <w:rsid w:val="001E78C6"/>
    <w:rsid w:val="001E7BC9"/>
    <w:rsid w:val="001F2977"/>
    <w:rsid w:val="001F497F"/>
    <w:rsid w:val="001F56C1"/>
    <w:rsid w:val="001F601F"/>
    <w:rsid w:val="00200B7F"/>
    <w:rsid w:val="00201854"/>
    <w:rsid w:val="00204747"/>
    <w:rsid w:val="00210C75"/>
    <w:rsid w:val="00215FE5"/>
    <w:rsid w:val="00224C54"/>
    <w:rsid w:val="002300F2"/>
    <w:rsid w:val="00230578"/>
    <w:rsid w:val="00233A5B"/>
    <w:rsid w:val="00234AEB"/>
    <w:rsid w:val="002351EC"/>
    <w:rsid w:val="00235870"/>
    <w:rsid w:val="002369E2"/>
    <w:rsid w:val="002470B9"/>
    <w:rsid w:val="002511C1"/>
    <w:rsid w:val="00251A4D"/>
    <w:rsid w:val="00260794"/>
    <w:rsid w:val="00262353"/>
    <w:rsid w:val="00266028"/>
    <w:rsid w:val="00270A4B"/>
    <w:rsid w:val="00271E77"/>
    <w:rsid w:val="00271F86"/>
    <w:rsid w:val="002828D1"/>
    <w:rsid w:val="00283E81"/>
    <w:rsid w:val="002846CA"/>
    <w:rsid w:val="0028630A"/>
    <w:rsid w:val="00292C48"/>
    <w:rsid w:val="00296C51"/>
    <w:rsid w:val="002A56D7"/>
    <w:rsid w:val="002A63D5"/>
    <w:rsid w:val="002A6C57"/>
    <w:rsid w:val="002B0165"/>
    <w:rsid w:val="002B0182"/>
    <w:rsid w:val="002B0C4C"/>
    <w:rsid w:val="002B14B1"/>
    <w:rsid w:val="002B2BB7"/>
    <w:rsid w:val="002B2C27"/>
    <w:rsid w:val="002B61D4"/>
    <w:rsid w:val="002C3340"/>
    <w:rsid w:val="002D2896"/>
    <w:rsid w:val="002E3E2B"/>
    <w:rsid w:val="002E5ABB"/>
    <w:rsid w:val="002F383C"/>
    <w:rsid w:val="003005EC"/>
    <w:rsid w:val="00302D93"/>
    <w:rsid w:val="00312603"/>
    <w:rsid w:val="00320423"/>
    <w:rsid w:val="00321C8C"/>
    <w:rsid w:val="00322DA2"/>
    <w:rsid w:val="00323BCF"/>
    <w:rsid w:val="0033002A"/>
    <w:rsid w:val="00331DCF"/>
    <w:rsid w:val="00336437"/>
    <w:rsid w:val="00340FDC"/>
    <w:rsid w:val="003419D0"/>
    <w:rsid w:val="003419FE"/>
    <w:rsid w:val="00342590"/>
    <w:rsid w:val="00347DB3"/>
    <w:rsid w:val="0035446B"/>
    <w:rsid w:val="00354745"/>
    <w:rsid w:val="0035602F"/>
    <w:rsid w:val="00370952"/>
    <w:rsid w:val="003713C7"/>
    <w:rsid w:val="0037315F"/>
    <w:rsid w:val="0037327B"/>
    <w:rsid w:val="00373AC8"/>
    <w:rsid w:val="003774EF"/>
    <w:rsid w:val="00380365"/>
    <w:rsid w:val="0038207E"/>
    <w:rsid w:val="003913ED"/>
    <w:rsid w:val="0039646F"/>
    <w:rsid w:val="003A0531"/>
    <w:rsid w:val="003A4876"/>
    <w:rsid w:val="003B3EDA"/>
    <w:rsid w:val="003B775B"/>
    <w:rsid w:val="003C300B"/>
    <w:rsid w:val="003C65C3"/>
    <w:rsid w:val="003C6C96"/>
    <w:rsid w:val="003C7D2D"/>
    <w:rsid w:val="003D1E45"/>
    <w:rsid w:val="003D7261"/>
    <w:rsid w:val="003D7283"/>
    <w:rsid w:val="003E108F"/>
    <w:rsid w:val="003E1F46"/>
    <w:rsid w:val="003E3F45"/>
    <w:rsid w:val="003E60C8"/>
    <w:rsid w:val="003E7C83"/>
    <w:rsid w:val="003F77EE"/>
    <w:rsid w:val="004036E6"/>
    <w:rsid w:val="00405402"/>
    <w:rsid w:val="00405ECB"/>
    <w:rsid w:val="00407C50"/>
    <w:rsid w:val="00413530"/>
    <w:rsid w:val="00413F87"/>
    <w:rsid w:val="00415352"/>
    <w:rsid w:val="00421948"/>
    <w:rsid w:val="00422868"/>
    <w:rsid w:val="004364DD"/>
    <w:rsid w:val="00451E4C"/>
    <w:rsid w:val="00453218"/>
    <w:rsid w:val="0045348A"/>
    <w:rsid w:val="00453B08"/>
    <w:rsid w:val="0045643C"/>
    <w:rsid w:val="004577C6"/>
    <w:rsid w:val="00460582"/>
    <w:rsid w:val="00467C68"/>
    <w:rsid w:val="00470D15"/>
    <w:rsid w:val="00472030"/>
    <w:rsid w:val="00483878"/>
    <w:rsid w:val="004A5B49"/>
    <w:rsid w:val="004A7492"/>
    <w:rsid w:val="004B1A77"/>
    <w:rsid w:val="004B20FF"/>
    <w:rsid w:val="004B27B4"/>
    <w:rsid w:val="004B3358"/>
    <w:rsid w:val="004C16FF"/>
    <w:rsid w:val="004C32BD"/>
    <w:rsid w:val="004C5D37"/>
    <w:rsid w:val="004D43C6"/>
    <w:rsid w:val="004D4A4B"/>
    <w:rsid w:val="004E0CA9"/>
    <w:rsid w:val="004E49A7"/>
    <w:rsid w:val="004E4D44"/>
    <w:rsid w:val="004E5A9E"/>
    <w:rsid w:val="004F077D"/>
    <w:rsid w:val="004F12C7"/>
    <w:rsid w:val="004F1CFF"/>
    <w:rsid w:val="004F414C"/>
    <w:rsid w:val="004F4A86"/>
    <w:rsid w:val="004F629F"/>
    <w:rsid w:val="004F79F5"/>
    <w:rsid w:val="0050041A"/>
    <w:rsid w:val="00520B65"/>
    <w:rsid w:val="00522590"/>
    <w:rsid w:val="00531399"/>
    <w:rsid w:val="00531FC0"/>
    <w:rsid w:val="0054181C"/>
    <w:rsid w:val="00543975"/>
    <w:rsid w:val="00553CDD"/>
    <w:rsid w:val="00554FF6"/>
    <w:rsid w:val="00571AA2"/>
    <w:rsid w:val="0058138B"/>
    <w:rsid w:val="0058392C"/>
    <w:rsid w:val="005905E7"/>
    <w:rsid w:val="00592753"/>
    <w:rsid w:val="00594F90"/>
    <w:rsid w:val="0059796D"/>
    <w:rsid w:val="00597D99"/>
    <w:rsid w:val="005A6EB2"/>
    <w:rsid w:val="005B3B3A"/>
    <w:rsid w:val="005B7505"/>
    <w:rsid w:val="005C1C1E"/>
    <w:rsid w:val="005C54A7"/>
    <w:rsid w:val="005D024D"/>
    <w:rsid w:val="005D4202"/>
    <w:rsid w:val="005D4CAF"/>
    <w:rsid w:val="005D7CB6"/>
    <w:rsid w:val="005E0C4A"/>
    <w:rsid w:val="005E5D32"/>
    <w:rsid w:val="005E6DED"/>
    <w:rsid w:val="005F598B"/>
    <w:rsid w:val="005F6E4A"/>
    <w:rsid w:val="005F74CD"/>
    <w:rsid w:val="0060097D"/>
    <w:rsid w:val="00601DBC"/>
    <w:rsid w:val="00601E83"/>
    <w:rsid w:val="00603CC9"/>
    <w:rsid w:val="006077B6"/>
    <w:rsid w:val="006144F7"/>
    <w:rsid w:val="00615554"/>
    <w:rsid w:val="0062220E"/>
    <w:rsid w:val="006235F2"/>
    <w:rsid w:val="00626FD5"/>
    <w:rsid w:val="00632CA7"/>
    <w:rsid w:val="00637691"/>
    <w:rsid w:val="006527C5"/>
    <w:rsid w:val="00652DAE"/>
    <w:rsid w:val="00657E7F"/>
    <w:rsid w:val="00660D11"/>
    <w:rsid w:val="00667ABC"/>
    <w:rsid w:val="00670D20"/>
    <w:rsid w:val="0068631B"/>
    <w:rsid w:val="0069336E"/>
    <w:rsid w:val="006950E7"/>
    <w:rsid w:val="00697786"/>
    <w:rsid w:val="006A0BA7"/>
    <w:rsid w:val="006A4D20"/>
    <w:rsid w:val="006A4DE7"/>
    <w:rsid w:val="006B0EBD"/>
    <w:rsid w:val="006B3EE5"/>
    <w:rsid w:val="006C0DBD"/>
    <w:rsid w:val="006C78E6"/>
    <w:rsid w:val="006C7BC8"/>
    <w:rsid w:val="006D1DF4"/>
    <w:rsid w:val="006D3AAF"/>
    <w:rsid w:val="006D7C64"/>
    <w:rsid w:val="006E3528"/>
    <w:rsid w:val="006E5959"/>
    <w:rsid w:val="006E78D6"/>
    <w:rsid w:val="006F2803"/>
    <w:rsid w:val="006F5161"/>
    <w:rsid w:val="006F6AA3"/>
    <w:rsid w:val="00700477"/>
    <w:rsid w:val="007043CC"/>
    <w:rsid w:val="00704571"/>
    <w:rsid w:val="007106FD"/>
    <w:rsid w:val="00723576"/>
    <w:rsid w:val="00723D30"/>
    <w:rsid w:val="00724C28"/>
    <w:rsid w:val="00731F04"/>
    <w:rsid w:val="00732B5D"/>
    <w:rsid w:val="00736BDD"/>
    <w:rsid w:val="007434C9"/>
    <w:rsid w:val="007437BD"/>
    <w:rsid w:val="007465A6"/>
    <w:rsid w:val="00751AAA"/>
    <w:rsid w:val="007549FA"/>
    <w:rsid w:val="00755960"/>
    <w:rsid w:val="0075643D"/>
    <w:rsid w:val="00760DA4"/>
    <w:rsid w:val="00763F1D"/>
    <w:rsid w:val="007645CC"/>
    <w:rsid w:val="0077218B"/>
    <w:rsid w:val="007724D8"/>
    <w:rsid w:val="00784F74"/>
    <w:rsid w:val="00785875"/>
    <w:rsid w:val="00786E9D"/>
    <w:rsid w:val="00790219"/>
    <w:rsid w:val="007925EA"/>
    <w:rsid w:val="0079514D"/>
    <w:rsid w:val="00797BEF"/>
    <w:rsid w:val="007A09B5"/>
    <w:rsid w:val="007A4FF1"/>
    <w:rsid w:val="007A50D1"/>
    <w:rsid w:val="007B0591"/>
    <w:rsid w:val="007B3763"/>
    <w:rsid w:val="007B5307"/>
    <w:rsid w:val="007B6121"/>
    <w:rsid w:val="007B71AE"/>
    <w:rsid w:val="007C057E"/>
    <w:rsid w:val="007D09FC"/>
    <w:rsid w:val="007D30FE"/>
    <w:rsid w:val="007D5BCD"/>
    <w:rsid w:val="007D7805"/>
    <w:rsid w:val="007E013D"/>
    <w:rsid w:val="007E067B"/>
    <w:rsid w:val="007F024D"/>
    <w:rsid w:val="007F083D"/>
    <w:rsid w:val="007F2EB2"/>
    <w:rsid w:val="007F397D"/>
    <w:rsid w:val="007F67EF"/>
    <w:rsid w:val="00800EC2"/>
    <w:rsid w:val="0080448F"/>
    <w:rsid w:val="008047D0"/>
    <w:rsid w:val="00811FD5"/>
    <w:rsid w:val="008134FC"/>
    <w:rsid w:val="00821E49"/>
    <w:rsid w:val="00822B6B"/>
    <w:rsid w:val="0082388C"/>
    <w:rsid w:val="0082439F"/>
    <w:rsid w:val="00826E78"/>
    <w:rsid w:val="00830770"/>
    <w:rsid w:val="008319A7"/>
    <w:rsid w:val="008348BF"/>
    <w:rsid w:val="00835BCF"/>
    <w:rsid w:val="00836371"/>
    <w:rsid w:val="0084134A"/>
    <w:rsid w:val="0085034B"/>
    <w:rsid w:val="008645AB"/>
    <w:rsid w:val="00871FD3"/>
    <w:rsid w:val="00873CF0"/>
    <w:rsid w:val="00875709"/>
    <w:rsid w:val="00876378"/>
    <w:rsid w:val="00880443"/>
    <w:rsid w:val="008905BB"/>
    <w:rsid w:val="00891420"/>
    <w:rsid w:val="008A1276"/>
    <w:rsid w:val="008A1FB1"/>
    <w:rsid w:val="008A2BA5"/>
    <w:rsid w:val="008A3994"/>
    <w:rsid w:val="008A713C"/>
    <w:rsid w:val="008A7C73"/>
    <w:rsid w:val="008B04FA"/>
    <w:rsid w:val="008B11C4"/>
    <w:rsid w:val="008B40B0"/>
    <w:rsid w:val="008B4E19"/>
    <w:rsid w:val="008D7D46"/>
    <w:rsid w:val="008E2BE9"/>
    <w:rsid w:val="008E6A6B"/>
    <w:rsid w:val="008E7A71"/>
    <w:rsid w:val="008F1A1C"/>
    <w:rsid w:val="008F4A54"/>
    <w:rsid w:val="0090011A"/>
    <w:rsid w:val="009018D3"/>
    <w:rsid w:val="009030B0"/>
    <w:rsid w:val="009031E2"/>
    <w:rsid w:val="0090322E"/>
    <w:rsid w:val="00904118"/>
    <w:rsid w:val="00910B31"/>
    <w:rsid w:val="009110F7"/>
    <w:rsid w:val="00914938"/>
    <w:rsid w:val="00920C51"/>
    <w:rsid w:val="009241E0"/>
    <w:rsid w:val="00931C5D"/>
    <w:rsid w:val="0093222E"/>
    <w:rsid w:val="00933A6E"/>
    <w:rsid w:val="009351BA"/>
    <w:rsid w:val="00937EBB"/>
    <w:rsid w:val="00944516"/>
    <w:rsid w:val="00945D2E"/>
    <w:rsid w:val="009463F8"/>
    <w:rsid w:val="00946BAC"/>
    <w:rsid w:val="009475EE"/>
    <w:rsid w:val="009527C6"/>
    <w:rsid w:val="00953AB2"/>
    <w:rsid w:val="00954E8C"/>
    <w:rsid w:val="0096283B"/>
    <w:rsid w:val="00963836"/>
    <w:rsid w:val="00967068"/>
    <w:rsid w:val="0097137D"/>
    <w:rsid w:val="009734D6"/>
    <w:rsid w:val="00973616"/>
    <w:rsid w:val="00977F76"/>
    <w:rsid w:val="00981A17"/>
    <w:rsid w:val="00982957"/>
    <w:rsid w:val="0099667E"/>
    <w:rsid w:val="009A11E3"/>
    <w:rsid w:val="009A20BC"/>
    <w:rsid w:val="009A6F37"/>
    <w:rsid w:val="009A7801"/>
    <w:rsid w:val="009B4626"/>
    <w:rsid w:val="009C016F"/>
    <w:rsid w:val="009C2491"/>
    <w:rsid w:val="009C4CD5"/>
    <w:rsid w:val="009C52F8"/>
    <w:rsid w:val="009C76AC"/>
    <w:rsid w:val="009D699F"/>
    <w:rsid w:val="009E0F92"/>
    <w:rsid w:val="009E7664"/>
    <w:rsid w:val="009F2B48"/>
    <w:rsid w:val="009F749A"/>
    <w:rsid w:val="00A02DDB"/>
    <w:rsid w:val="00A04B14"/>
    <w:rsid w:val="00A06EF1"/>
    <w:rsid w:val="00A10F91"/>
    <w:rsid w:val="00A1301A"/>
    <w:rsid w:val="00A20C5A"/>
    <w:rsid w:val="00A249AF"/>
    <w:rsid w:val="00A26ADA"/>
    <w:rsid w:val="00A276C1"/>
    <w:rsid w:val="00A308B8"/>
    <w:rsid w:val="00A3402E"/>
    <w:rsid w:val="00A4089F"/>
    <w:rsid w:val="00A41695"/>
    <w:rsid w:val="00A419A7"/>
    <w:rsid w:val="00A424D2"/>
    <w:rsid w:val="00A436F2"/>
    <w:rsid w:val="00A602EF"/>
    <w:rsid w:val="00A64116"/>
    <w:rsid w:val="00A64D9A"/>
    <w:rsid w:val="00A719E6"/>
    <w:rsid w:val="00A7388B"/>
    <w:rsid w:val="00A7700E"/>
    <w:rsid w:val="00A960F5"/>
    <w:rsid w:val="00AA3E48"/>
    <w:rsid w:val="00AA5F19"/>
    <w:rsid w:val="00AA7E82"/>
    <w:rsid w:val="00AB362E"/>
    <w:rsid w:val="00AB4026"/>
    <w:rsid w:val="00AB7C32"/>
    <w:rsid w:val="00AC43AB"/>
    <w:rsid w:val="00AC7F00"/>
    <w:rsid w:val="00AD0633"/>
    <w:rsid w:val="00AE1003"/>
    <w:rsid w:val="00AE1B0C"/>
    <w:rsid w:val="00AE32CC"/>
    <w:rsid w:val="00AE5B51"/>
    <w:rsid w:val="00AE5C68"/>
    <w:rsid w:val="00AE6E3E"/>
    <w:rsid w:val="00AF359B"/>
    <w:rsid w:val="00AF4E4F"/>
    <w:rsid w:val="00AF581A"/>
    <w:rsid w:val="00AF5E30"/>
    <w:rsid w:val="00AF5FEE"/>
    <w:rsid w:val="00B0057F"/>
    <w:rsid w:val="00B029FC"/>
    <w:rsid w:val="00B04789"/>
    <w:rsid w:val="00B04D96"/>
    <w:rsid w:val="00B0513D"/>
    <w:rsid w:val="00B06EE2"/>
    <w:rsid w:val="00B07407"/>
    <w:rsid w:val="00B10F92"/>
    <w:rsid w:val="00B13C04"/>
    <w:rsid w:val="00B2535E"/>
    <w:rsid w:val="00B3050D"/>
    <w:rsid w:val="00B3146A"/>
    <w:rsid w:val="00B34D84"/>
    <w:rsid w:val="00B3556A"/>
    <w:rsid w:val="00B37502"/>
    <w:rsid w:val="00B402DE"/>
    <w:rsid w:val="00B4432F"/>
    <w:rsid w:val="00B47118"/>
    <w:rsid w:val="00B55740"/>
    <w:rsid w:val="00B5765C"/>
    <w:rsid w:val="00B638CB"/>
    <w:rsid w:val="00B65BED"/>
    <w:rsid w:val="00B66489"/>
    <w:rsid w:val="00B75BB2"/>
    <w:rsid w:val="00B8374B"/>
    <w:rsid w:val="00B847CC"/>
    <w:rsid w:val="00B84A04"/>
    <w:rsid w:val="00B879B0"/>
    <w:rsid w:val="00B96380"/>
    <w:rsid w:val="00B967DE"/>
    <w:rsid w:val="00B96E86"/>
    <w:rsid w:val="00B97286"/>
    <w:rsid w:val="00BA285F"/>
    <w:rsid w:val="00BA473E"/>
    <w:rsid w:val="00BB095E"/>
    <w:rsid w:val="00BB0AEA"/>
    <w:rsid w:val="00BB3D6A"/>
    <w:rsid w:val="00BC5DCC"/>
    <w:rsid w:val="00BC7BC2"/>
    <w:rsid w:val="00BC7EBC"/>
    <w:rsid w:val="00BD25EB"/>
    <w:rsid w:val="00BD4293"/>
    <w:rsid w:val="00BD761E"/>
    <w:rsid w:val="00BE0DF0"/>
    <w:rsid w:val="00BE2B29"/>
    <w:rsid w:val="00BE38A0"/>
    <w:rsid w:val="00BE6BE9"/>
    <w:rsid w:val="00BF395C"/>
    <w:rsid w:val="00BF7DEE"/>
    <w:rsid w:val="00C150DA"/>
    <w:rsid w:val="00C15138"/>
    <w:rsid w:val="00C15CE1"/>
    <w:rsid w:val="00C166CC"/>
    <w:rsid w:val="00C20A97"/>
    <w:rsid w:val="00C2184B"/>
    <w:rsid w:val="00C22D58"/>
    <w:rsid w:val="00C23C66"/>
    <w:rsid w:val="00C25F21"/>
    <w:rsid w:val="00C3072E"/>
    <w:rsid w:val="00C374BE"/>
    <w:rsid w:val="00C377EF"/>
    <w:rsid w:val="00C45E86"/>
    <w:rsid w:val="00C525F7"/>
    <w:rsid w:val="00C5433A"/>
    <w:rsid w:val="00C55485"/>
    <w:rsid w:val="00C60F3B"/>
    <w:rsid w:val="00C66A70"/>
    <w:rsid w:val="00C67997"/>
    <w:rsid w:val="00C72E65"/>
    <w:rsid w:val="00C7478B"/>
    <w:rsid w:val="00C80A5B"/>
    <w:rsid w:val="00C83D23"/>
    <w:rsid w:val="00C86A0A"/>
    <w:rsid w:val="00C90CB5"/>
    <w:rsid w:val="00C951A9"/>
    <w:rsid w:val="00CA5FF4"/>
    <w:rsid w:val="00CB3484"/>
    <w:rsid w:val="00CB49F1"/>
    <w:rsid w:val="00CC0370"/>
    <w:rsid w:val="00CC7B60"/>
    <w:rsid w:val="00CC7BC7"/>
    <w:rsid w:val="00CD2739"/>
    <w:rsid w:val="00CD4E78"/>
    <w:rsid w:val="00CD7B04"/>
    <w:rsid w:val="00CE63C3"/>
    <w:rsid w:val="00CE788D"/>
    <w:rsid w:val="00CE78AE"/>
    <w:rsid w:val="00CE7E10"/>
    <w:rsid w:val="00CF064A"/>
    <w:rsid w:val="00CF2515"/>
    <w:rsid w:val="00CF284E"/>
    <w:rsid w:val="00CF3D2A"/>
    <w:rsid w:val="00D0115F"/>
    <w:rsid w:val="00D07EF0"/>
    <w:rsid w:val="00D17F5F"/>
    <w:rsid w:val="00D20745"/>
    <w:rsid w:val="00D20C31"/>
    <w:rsid w:val="00D2269F"/>
    <w:rsid w:val="00D24B0D"/>
    <w:rsid w:val="00D3354F"/>
    <w:rsid w:val="00D3448F"/>
    <w:rsid w:val="00D37BE2"/>
    <w:rsid w:val="00D45138"/>
    <w:rsid w:val="00D47B7D"/>
    <w:rsid w:val="00D52E17"/>
    <w:rsid w:val="00D5532D"/>
    <w:rsid w:val="00D61D6A"/>
    <w:rsid w:val="00D72F2E"/>
    <w:rsid w:val="00D75012"/>
    <w:rsid w:val="00D77E4A"/>
    <w:rsid w:val="00D822FC"/>
    <w:rsid w:val="00D83AE3"/>
    <w:rsid w:val="00D83CF0"/>
    <w:rsid w:val="00D85452"/>
    <w:rsid w:val="00D87B3F"/>
    <w:rsid w:val="00D87C00"/>
    <w:rsid w:val="00D9171E"/>
    <w:rsid w:val="00D96DA5"/>
    <w:rsid w:val="00DA5F99"/>
    <w:rsid w:val="00DA7E0B"/>
    <w:rsid w:val="00DB3408"/>
    <w:rsid w:val="00DB40ED"/>
    <w:rsid w:val="00DB4480"/>
    <w:rsid w:val="00DC674D"/>
    <w:rsid w:val="00DC743F"/>
    <w:rsid w:val="00DC7637"/>
    <w:rsid w:val="00DD4D9E"/>
    <w:rsid w:val="00DD730C"/>
    <w:rsid w:val="00DF4821"/>
    <w:rsid w:val="00DF4F44"/>
    <w:rsid w:val="00DF78F7"/>
    <w:rsid w:val="00DF7B98"/>
    <w:rsid w:val="00E05D80"/>
    <w:rsid w:val="00E10BE1"/>
    <w:rsid w:val="00E126B2"/>
    <w:rsid w:val="00E1467F"/>
    <w:rsid w:val="00E15458"/>
    <w:rsid w:val="00E1711B"/>
    <w:rsid w:val="00E20014"/>
    <w:rsid w:val="00E21547"/>
    <w:rsid w:val="00E2409B"/>
    <w:rsid w:val="00E37FA8"/>
    <w:rsid w:val="00E41D3F"/>
    <w:rsid w:val="00E42CCA"/>
    <w:rsid w:val="00E43C40"/>
    <w:rsid w:val="00E461B5"/>
    <w:rsid w:val="00E47D64"/>
    <w:rsid w:val="00E514B3"/>
    <w:rsid w:val="00E52062"/>
    <w:rsid w:val="00E54E78"/>
    <w:rsid w:val="00E644C5"/>
    <w:rsid w:val="00E66077"/>
    <w:rsid w:val="00E66629"/>
    <w:rsid w:val="00E736AA"/>
    <w:rsid w:val="00E7545E"/>
    <w:rsid w:val="00E75904"/>
    <w:rsid w:val="00E85EA7"/>
    <w:rsid w:val="00E95ECD"/>
    <w:rsid w:val="00EA150E"/>
    <w:rsid w:val="00EA6942"/>
    <w:rsid w:val="00EB0925"/>
    <w:rsid w:val="00EB79CC"/>
    <w:rsid w:val="00EC07E2"/>
    <w:rsid w:val="00EC1AE5"/>
    <w:rsid w:val="00EC699B"/>
    <w:rsid w:val="00ED3216"/>
    <w:rsid w:val="00ED6107"/>
    <w:rsid w:val="00EE4091"/>
    <w:rsid w:val="00EF0A60"/>
    <w:rsid w:val="00EF6E0E"/>
    <w:rsid w:val="00F01071"/>
    <w:rsid w:val="00F138F8"/>
    <w:rsid w:val="00F13907"/>
    <w:rsid w:val="00F167F6"/>
    <w:rsid w:val="00F1742B"/>
    <w:rsid w:val="00F240BF"/>
    <w:rsid w:val="00F26AEB"/>
    <w:rsid w:val="00F30E77"/>
    <w:rsid w:val="00F30EFB"/>
    <w:rsid w:val="00F371B1"/>
    <w:rsid w:val="00F435E2"/>
    <w:rsid w:val="00F46A9C"/>
    <w:rsid w:val="00F47780"/>
    <w:rsid w:val="00F508B4"/>
    <w:rsid w:val="00F5681C"/>
    <w:rsid w:val="00F63255"/>
    <w:rsid w:val="00F63523"/>
    <w:rsid w:val="00F667CF"/>
    <w:rsid w:val="00F73DB8"/>
    <w:rsid w:val="00F803BF"/>
    <w:rsid w:val="00F90A1F"/>
    <w:rsid w:val="00F96094"/>
    <w:rsid w:val="00F9648C"/>
    <w:rsid w:val="00FB3A23"/>
    <w:rsid w:val="00FB3FCB"/>
    <w:rsid w:val="00FB4E2C"/>
    <w:rsid w:val="00FB76F6"/>
    <w:rsid w:val="00FC39DE"/>
    <w:rsid w:val="00FC51CA"/>
    <w:rsid w:val="00FD1119"/>
    <w:rsid w:val="00FD2E6F"/>
    <w:rsid w:val="00FD3536"/>
    <w:rsid w:val="00FD5BC8"/>
    <w:rsid w:val="00FD7DE5"/>
    <w:rsid w:val="00FE2581"/>
    <w:rsid w:val="00FE3839"/>
    <w:rsid w:val="00FF3448"/>
    <w:rsid w:val="00FF3965"/>
    <w:rsid w:val="00FF4A1A"/>
    <w:rsid w:val="00FF7C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50A56C-2246-4631-8C1B-9396E3DC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cs-CZ" w:eastAsia="cs-CZ"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style>
  <w:style w:type="paragraph" w:styleId="Nadpis1">
    <w:name w:val="heading 1"/>
    <w:basedOn w:val="Normln"/>
    <w:next w:val="Normln"/>
    <w:pPr>
      <w:keepNext/>
      <w:spacing w:before="480"/>
      <w:outlineLvl w:val="0"/>
    </w:pPr>
    <w:rPr>
      <w:sz w:val="48"/>
      <w:szCs w:val="48"/>
    </w:rPr>
  </w:style>
  <w:style w:type="paragraph" w:styleId="Nadpis2">
    <w:name w:val="heading 2"/>
    <w:basedOn w:val="Normln"/>
    <w:next w:val="Normln"/>
    <w:pPr>
      <w:keepNext/>
      <w:spacing w:before="360"/>
      <w:outlineLvl w:val="1"/>
    </w:pPr>
    <w:rPr>
      <w:b/>
      <w:sz w:val="32"/>
      <w:szCs w:val="32"/>
    </w:rPr>
  </w:style>
  <w:style w:type="paragraph" w:styleId="Nadpis3">
    <w:name w:val="heading 3"/>
    <w:basedOn w:val="Normln"/>
    <w:next w:val="Normln"/>
    <w:pPr>
      <w:keepNext/>
      <w:spacing w:before="240"/>
      <w:outlineLvl w:val="2"/>
    </w:pPr>
    <w:rPr>
      <w:b/>
      <w:sz w:val="28"/>
      <w:szCs w:val="28"/>
    </w:rPr>
  </w:style>
  <w:style w:type="paragraph" w:styleId="Nadpis4">
    <w:name w:val="heading 4"/>
    <w:basedOn w:val="Normln"/>
    <w:next w:val="Normln"/>
    <w:pPr>
      <w:keepNext/>
      <w:keepLines/>
      <w:spacing w:before="200" w:after="0"/>
      <w:outlineLvl w:val="3"/>
    </w:pPr>
    <w:rPr>
      <w:rFonts w:ascii="Cambria" w:eastAsia="Cambria" w:hAnsi="Cambria" w:cs="Cambria"/>
      <w:b/>
      <w:i/>
      <w:color w:val="4F81BD"/>
    </w:rPr>
  </w:style>
  <w:style w:type="paragraph" w:styleId="Nadpis5">
    <w:name w:val="heading 5"/>
    <w:basedOn w:val="Normln"/>
    <w:next w:val="Normln"/>
    <w:pPr>
      <w:spacing w:before="240" w:after="60"/>
      <w:outlineLvl w:val="4"/>
    </w:pPr>
    <w:rPr>
      <w:b/>
      <w:i/>
      <w:sz w:val="26"/>
      <w:szCs w:val="26"/>
    </w:rPr>
  </w:style>
  <w:style w:type="paragraph" w:styleId="Nadpis6">
    <w:name w:val="heading 6"/>
    <w:basedOn w:val="Normln"/>
    <w:next w:val="Normln"/>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480" w:after="120"/>
    </w:pPr>
    <w:rPr>
      <w:b/>
      <w:sz w:val="72"/>
      <w:szCs w:val="72"/>
    </w:rPr>
  </w:style>
  <w:style w:type="paragraph" w:styleId="Podtitul">
    <w:name w:val="Subtitle"/>
    <w:basedOn w:val="Normln"/>
    <w:next w:val="Normln"/>
    <w:pPr>
      <w:keepNext/>
      <w:keepLines/>
      <w:spacing w:before="360" w:after="80"/>
    </w:pPr>
    <w:rPr>
      <w:rFonts w:ascii="Georgia" w:eastAsia="Georgia" w:hAnsi="Georgia" w:cs="Georgia"/>
      <w:i/>
      <w:color w:val="666666"/>
      <w:sz w:val="48"/>
      <w:szCs w:val="48"/>
    </w:rPr>
  </w:style>
  <w:style w:type="paragraph" w:styleId="Obsah1">
    <w:name w:val="toc 1"/>
    <w:basedOn w:val="Normln"/>
    <w:next w:val="Normln"/>
    <w:autoRedefine/>
    <w:uiPriority w:val="39"/>
    <w:unhideWhenUsed/>
    <w:rsid w:val="009D699F"/>
    <w:pPr>
      <w:tabs>
        <w:tab w:val="left" w:pos="426"/>
        <w:tab w:val="right" w:pos="9060"/>
      </w:tabs>
      <w:spacing w:after="100"/>
    </w:pPr>
  </w:style>
  <w:style w:type="paragraph" w:styleId="Obsah2">
    <w:name w:val="toc 2"/>
    <w:basedOn w:val="Normln"/>
    <w:next w:val="Normln"/>
    <w:autoRedefine/>
    <w:uiPriority w:val="39"/>
    <w:unhideWhenUsed/>
    <w:rsid w:val="004C5D37"/>
    <w:pPr>
      <w:spacing w:after="100"/>
      <w:ind w:left="220"/>
    </w:pPr>
  </w:style>
  <w:style w:type="paragraph" w:styleId="Obsah3">
    <w:name w:val="toc 3"/>
    <w:basedOn w:val="Normln"/>
    <w:next w:val="Normln"/>
    <w:autoRedefine/>
    <w:uiPriority w:val="39"/>
    <w:unhideWhenUsed/>
    <w:rsid w:val="004C5D37"/>
    <w:pPr>
      <w:spacing w:after="100"/>
      <w:ind w:left="440"/>
    </w:pPr>
  </w:style>
  <w:style w:type="character" w:styleId="Hypertextovodkaz">
    <w:name w:val="Hyperlink"/>
    <w:basedOn w:val="Standardnpsmoodstavce"/>
    <w:uiPriority w:val="99"/>
    <w:unhideWhenUsed/>
    <w:rsid w:val="004C5D37"/>
    <w:rPr>
      <w:color w:val="0000FF" w:themeColor="hyperlink"/>
      <w:u w:val="single"/>
    </w:rPr>
  </w:style>
  <w:style w:type="paragraph" w:styleId="Odstavecseseznamem">
    <w:name w:val="List Paragraph"/>
    <w:basedOn w:val="Normln"/>
    <w:uiPriority w:val="34"/>
    <w:qFormat/>
    <w:rsid w:val="001952D5"/>
    <w:pPr>
      <w:ind w:left="720"/>
      <w:contextualSpacing/>
    </w:pPr>
  </w:style>
  <w:style w:type="paragraph" w:styleId="Textbubliny">
    <w:name w:val="Balloon Text"/>
    <w:basedOn w:val="Normln"/>
    <w:link w:val="TextbublinyChar"/>
    <w:uiPriority w:val="99"/>
    <w:semiHidden/>
    <w:unhideWhenUsed/>
    <w:rsid w:val="0040540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05402"/>
    <w:rPr>
      <w:rFonts w:ascii="Segoe UI" w:hAnsi="Segoe UI" w:cs="Segoe UI"/>
      <w:sz w:val="18"/>
      <w:szCs w:val="18"/>
    </w:rPr>
  </w:style>
  <w:style w:type="paragraph" w:styleId="Zhlav">
    <w:name w:val="header"/>
    <w:basedOn w:val="Normln"/>
    <w:link w:val="ZhlavChar"/>
    <w:uiPriority w:val="99"/>
    <w:unhideWhenUsed/>
    <w:rsid w:val="00C83D23"/>
    <w:pPr>
      <w:tabs>
        <w:tab w:val="center" w:pos="4536"/>
        <w:tab w:val="right" w:pos="9072"/>
      </w:tabs>
      <w:spacing w:after="0"/>
    </w:pPr>
  </w:style>
  <w:style w:type="character" w:customStyle="1" w:styleId="ZhlavChar">
    <w:name w:val="Záhlaví Char"/>
    <w:basedOn w:val="Standardnpsmoodstavce"/>
    <w:link w:val="Zhlav"/>
    <w:uiPriority w:val="99"/>
    <w:rsid w:val="00C83D23"/>
  </w:style>
  <w:style w:type="paragraph" w:styleId="Zpat">
    <w:name w:val="footer"/>
    <w:basedOn w:val="Normln"/>
    <w:link w:val="ZpatChar"/>
    <w:uiPriority w:val="99"/>
    <w:unhideWhenUsed/>
    <w:rsid w:val="00C83D23"/>
    <w:pPr>
      <w:tabs>
        <w:tab w:val="center" w:pos="4536"/>
        <w:tab w:val="right" w:pos="9072"/>
      </w:tabs>
      <w:spacing w:after="0"/>
    </w:pPr>
  </w:style>
  <w:style w:type="character" w:customStyle="1" w:styleId="ZpatChar">
    <w:name w:val="Zápatí Char"/>
    <w:basedOn w:val="Standardnpsmoodstavce"/>
    <w:link w:val="Zpat"/>
    <w:uiPriority w:val="99"/>
    <w:rsid w:val="00C83D23"/>
  </w:style>
  <w:style w:type="paragraph" w:customStyle="1" w:styleId="Vetnorem">
    <w:name w:val="Výčet norem"/>
    <w:basedOn w:val="Normln"/>
    <w:link w:val="VetnoremChar"/>
    <w:rsid w:val="006950E7"/>
    <w:pPr>
      <w:spacing w:after="60"/>
      <w:ind w:left="1701" w:hanging="1701"/>
      <w:jc w:val="both"/>
    </w:pPr>
    <w:rPr>
      <w:rFonts w:ascii="Arial" w:eastAsia="Times New Roman" w:hAnsi="Arial" w:cs="Times New Roman"/>
      <w:color w:val="000000"/>
      <w:kern w:val="20"/>
      <w:sz w:val="24"/>
      <w:szCs w:val="20"/>
    </w:rPr>
  </w:style>
  <w:style w:type="character" w:customStyle="1" w:styleId="VetnoremChar">
    <w:name w:val="Výčet norem Char"/>
    <w:basedOn w:val="Standardnpsmoodstavce"/>
    <w:link w:val="Vetnorem"/>
    <w:rsid w:val="006950E7"/>
    <w:rPr>
      <w:rFonts w:ascii="Arial" w:eastAsia="Times New Roman" w:hAnsi="Arial" w:cs="Times New Roman"/>
      <w:color w:val="000000"/>
      <w:kern w:val="20"/>
      <w:sz w:val="24"/>
      <w:szCs w:val="20"/>
    </w:rPr>
  </w:style>
  <w:style w:type="paragraph" w:styleId="Zkladntext">
    <w:name w:val="Body Text"/>
    <w:aliases w:val="Tučný text,()odstaved,termo,termo Char,termo Char Char,termo Char Char Char Char Char,(),Corps de texte Car"/>
    <w:basedOn w:val="Normln"/>
    <w:link w:val="ZkladntextChar"/>
    <w:rsid w:val="00531FC0"/>
    <w:pPr>
      <w:spacing w:after="0"/>
    </w:pPr>
    <w:rPr>
      <w:rFonts w:ascii="Courier New" w:eastAsia="Times New Roman" w:hAnsi="Courier New" w:cs="Times New Roman"/>
      <w:caps/>
      <w:sz w:val="24"/>
      <w:szCs w:val="20"/>
    </w:rPr>
  </w:style>
  <w:style w:type="character" w:customStyle="1" w:styleId="ZkladntextChar">
    <w:name w:val="Základní text Char"/>
    <w:aliases w:val="Tučný text Char,()odstaved Char,termo Char1,termo Char Char1,termo Char Char Char,termo Char Char Char Char Char Char,() Char,Corps de texte Car Char"/>
    <w:basedOn w:val="Standardnpsmoodstavce"/>
    <w:link w:val="Zkladntext"/>
    <w:rsid w:val="00531FC0"/>
    <w:rPr>
      <w:rFonts w:ascii="Courier New" w:eastAsia="Times New Roman" w:hAnsi="Courier New" w:cs="Times New Roman"/>
      <w:caps/>
      <w:sz w:val="24"/>
      <w:szCs w:val="20"/>
    </w:rPr>
  </w:style>
  <w:style w:type="paragraph" w:customStyle="1" w:styleId="Vetsodrkami">
    <w:name w:val="Výčet s odrážkami"/>
    <w:basedOn w:val="Normln"/>
    <w:rsid w:val="00531FC0"/>
    <w:pPr>
      <w:numPr>
        <w:numId w:val="18"/>
      </w:numPr>
      <w:tabs>
        <w:tab w:val="clear" w:pos="360"/>
      </w:tabs>
      <w:spacing w:after="60"/>
      <w:jc w:val="both"/>
    </w:pPr>
    <w:rPr>
      <w:rFonts w:ascii="Arial" w:eastAsia="Times New Roman" w:hAnsi="Arial" w:cs="Times New Roman"/>
      <w:color w:val="000000"/>
      <w:kern w:val="20"/>
      <w:sz w:val="24"/>
      <w:szCs w:val="20"/>
    </w:rPr>
  </w:style>
  <w:style w:type="paragraph" w:styleId="Bezmezer">
    <w:name w:val="No Spacing"/>
    <w:uiPriority w:val="1"/>
    <w:qFormat/>
    <w:rsid w:val="00415352"/>
    <w:pPr>
      <w:spacing w:after="0"/>
    </w:pPr>
    <w:rPr>
      <w:rFonts w:eastAsia="Times New Roman" w:cs="Times New Roman"/>
      <w:szCs w:val="24"/>
    </w:rPr>
  </w:style>
  <w:style w:type="paragraph" w:customStyle="1" w:styleId="AZKtextChar">
    <w:name w:val="AZK text Char"/>
    <w:basedOn w:val="Normln"/>
    <w:link w:val="AZKtextCharChar"/>
    <w:rsid w:val="005C54A7"/>
    <w:pPr>
      <w:spacing w:before="40" w:after="40"/>
      <w:ind w:left="340" w:firstLine="340"/>
      <w:contextualSpacing/>
      <w:jc w:val="both"/>
    </w:pPr>
    <w:rPr>
      <w:rFonts w:ascii="Arial" w:eastAsia="Times New Roman" w:hAnsi="Arial" w:cs="Times New Roman"/>
      <w:sz w:val="24"/>
      <w:szCs w:val="24"/>
    </w:rPr>
  </w:style>
  <w:style w:type="character" w:customStyle="1" w:styleId="AZKtextCharChar">
    <w:name w:val="AZK text Char Char"/>
    <w:basedOn w:val="Standardnpsmoodstavce"/>
    <w:link w:val="AZKtextChar"/>
    <w:rsid w:val="005C54A7"/>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79096">
      <w:bodyDiv w:val="1"/>
      <w:marLeft w:val="0"/>
      <w:marRight w:val="0"/>
      <w:marTop w:val="0"/>
      <w:marBottom w:val="0"/>
      <w:divBdr>
        <w:top w:val="none" w:sz="0" w:space="0" w:color="auto"/>
        <w:left w:val="none" w:sz="0" w:space="0" w:color="auto"/>
        <w:bottom w:val="none" w:sz="0" w:space="0" w:color="auto"/>
        <w:right w:val="none" w:sz="0" w:space="0" w:color="auto"/>
      </w:divBdr>
    </w:div>
    <w:div w:id="1324577803">
      <w:bodyDiv w:val="1"/>
      <w:marLeft w:val="0"/>
      <w:marRight w:val="0"/>
      <w:marTop w:val="0"/>
      <w:marBottom w:val="0"/>
      <w:divBdr>
        <w:top w:val="none" w:sz="0" w:space="0" w:color="auto"/>
        <w:left w:val="none" w:sz="0" w:space="0" w:color="auto"/>
        <w:bottom w:val="none" w:sz="0" w:space="0" w:color="auto"/>
        <w:right w:val="none" w:sz="0" w:space="0" w:color="auto"/>
      </w:divBdr>
    </w:div>
    <w:div w:id="2083523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3828</Words>
  <Characters>22586</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petra.kozakova</dc:creator>
  <cp:lastModifiedBy>Pavel Krčmář</cp:lastModifiedBy>
  <cp:revision>3</cp:revision>
  <cp:lastPrinted>2021-05-27T11:33:00Z</cp:lastPrinted>
  <dcterms:created xsi:type="dcterms:W3CDTF">2021-05-27T11:33:00Z</dcterms:created>
  <dcterms:modified xsi:type="dcterms:W3CDTF">2021-05-27T11:34:00Z</dcterms:modified>
</cp:coreProperties>
</file>